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A7301" w14:textId="449E6B13" w:rsidR="00E64DE4" w:rsidRPr="00FE5622" w:rsidRDefault="006E5F75">
      <w:pPr>
        <w:tabs>
          <w:tab w:val="center" w:pos="4536"/>
          <w:tab w:val="right" w:pos="9923"/>
        </w:tabs>
        <w:spacing w:line="240" w:lineRule="auto"/>
        <w:jc w:val="both"/>
        <w:rPr>
          <w:rFonts w:ascii="Arial" w:hAnsi="Arial" w:cs="Arial"/>
          <w:b/>
          <w:bCs/>
          <w:color w:val="FF0000"/>
          <w:sz w:val="24"/>
          <w:lang w:val="sv-SE"/>
        </w:rPr>
      </w:pPr>
      <w:r>
        <w:rPr>
          <w:rFonts w:ascii="Arial" w:hAnsi="Arial" w:cs="Arial"/>
          <w:b/>
          <w:bCs/>
          <w:color w:val="000000"/>
          <w:sz w:val="24"/>
          <w:lang w:val="sv-SE"/>
        </w:rPr>
        <w:t>3GPP TSG RAN WG1 #122</w:t>
      </w:r>
      <w:r>
        <w:rPr>
          <w:rFonts w:ascii="Arial" w:hAnsi="Arial" w:cs="Arial"/>
          <w:b/>
          <w:bCs/>
          <w:color w:val="000000"/>
          <w:sz w:val="24"/>
          <w:lang w:val="sv-SE"/>
        </w:rPr>
        <w:tab/>
      </w:r>
      <w:r>
        <w:rPr>
          <w:rFonts w:ascii="Arial" w:hAnsi="Arial" w:cs="Arial"/>
          <w:b/>
          <w:bCs/>
          <w:color w:val="000000"/>
          <w:sz w:val="24"/>
          <w:lang w:val="sv-SE"/>
        </w:rPr>
        <w:tab/>
      </w:r>
      <w:r w:rsidR="004B2833" w:rsidRPr="00554D8E">
        <w:rPr>
          <w:rFonts w:ascii="Arial" w:hAnsi="Arial" w:cs="Arial"/>
          <w:b/>
          <w:bCs/>
          <w:sz w:val="24"/>
          <w:lang w:val="sv-SE"/>
        </w:rPr>
        <w:t>R1-</w:t>
      </w:r>
      <w:r w:rsidR="00EC38AE" w:rsidRPr="00554D8E">
        <w:rPr>
          <w:rFonts w:ascii="Arial" w:hAnsi="Arial" w:cs="Arial"/>
          <w:b/>
          <w:bCs/>
          <w:sz w:val="24"/>
          <w:lang w:val="sv-SE"/>
        </w:rPr>
        <w:t>2506583</w:t>
      </w:r>
    </w:p>
    <w:p w14:paraId="060AD3F2" w14:textId="77777777" w:rsidR="00E64DE4" w:rsidRDefault="006E5F75">
      <w:pPr>
        <w:tabs>
          <w:tab w:val="center" w:pos="4536"/>
          <w:tab w:val="right" w:pos="9072"/>
        </w:tabs>
        <w:spacing w:line="276" w:lineRule="auto"/>
        <w:jc w:val="both"/>
        <w:rPr>
          <w:rFonts w:ascii="Arial" w:hAnsi="Arial" w:cs="Arial"/>
          <w:b/>
          <w:bCs/>
          <w:color w:val="000000"/>
          <w:sz w:val="24"/>
        </w:rPr>
      </w:pPr>
      <w:r>
        <w:rPr>
          <w:rFonts w:ascii="Arial" w:hAnsi="Arial" w:cs="Arial"/>
          <w:b/>
          <w:bCs/>
          <w:color w:val="000000" w:themeColor="text1"/>
          <w:sz w:val="24"/>
        </w:rPr>
        <w:t>Bengaluru, India, Aug 25</w:t>
      </w:r>
      <w:r>
        <w:rPr>
          <w:rFonts w:ascii="Arial" w:hAnsi="Arial" w:cs="Arial"/>
          <w:b/>
          <w:bCs/>
          <w:color w:val="000000" w:themeColor="text1"/>
          <w:sz w:val="24"/>
          <w:vertAlign w:val="superscript"/>
        </w:rPr>
        <w:t>th</w:t>
      </w:r>
      <w:r>
        <w:rPr>
          <w:rFonts w:ascii="Arial" w:hAnsi="Arial" w:cs="Arial"/>
          <w:b/>
          <w:bCs/>
          <w:color w:val="000000" w:themeColor="text1"/>
          <w:sz w:val="24"/>
        </w:rPr>
        <w:t xml:space="preserve"> – 29</w:t>
      </w:r>
      <w:r>
        <w:rPr>
          <w:rFonts w:ascii="Arial" w:hAnsi="Arial" w:cs="Arial"/>
          <w:b/>
          <w:bCs/>
          <w:color w:val="000000" w:themeColor="text1"/>
          <w:sz w:val="24"/>
          <w:vertAlign w:val="superscript"/>
        </w:rPr>
        <w:t>th</w:t>
      </w:r>
      <w:r>
        <w:rPr>
          <w:rFonts w:ascii="Arial" w:hAnsi="Arial" w:cs="Arial"/>
          <w:b/>
          <w:bCs/>
          <w:color w:val="000000" w:themeColor="text1"/>
          <w:sz w:val="24"/>
        </w:rPr>
        <w:t>, 2025</w:t>
      </w:r>
    </w:p>
    <w:p w14:paraId="68719193" w14:textId="77777777" w:rsidR="00E64DE4" w:rsidRDefault="00E64DE4">
      <w:pPr>
        <w:tabs>
          <w:tab w:val="center" w:pos="4536"/>
          <w:tab w:val="right" w:pos="9072"/>
        </w:tabs>
        <w:spacing w:line="276" w:lineRule="auto"/>
        <w:jc w:val="both"/>
        <w:rPr>
          <w:rFonts w:ascii="Arial" w:hAnsi="Arial" w:cs="Arial"/>
          <w:b/>
          <w:bCs/>
        </w:rPr>
      </w:pPr>
    </w:p>
    <w:p w14:paraId="67EAAA1D" w14:textId="77777777" w:rsidR="00E64DE4" w:rsidRDefault="006E5F75">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0" w:name="Source"/>
      <w:bookmarkEnd w:id="0"/>
      <w:r>
        <w:rPr>
          <w:rFonts w:ascii="Arial" w:hAnsi="Arial" w:cs="Arial"/>
        </w:rPr>
        <w:t>10.2.2</w:t>
      </w:r>
    </w:p>
    <w:p w14:paraId="308D0216" w14:textId="77777777" w:rsidR="00E64DE4" w:rsidRDefault="006E5F75">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2C95E0E2" w14:textId="17844E89" w:rsidR="00E64DE4" w:rsidRDefault="006E5F75">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 xml:space="preserve">Moderator summary on enhancing DL CSI acquisition (Round </w:t>
      </w:r>
      <w:r w:rsidR="00FE5622">
        <w:rPr>
          <w:rFonts w:ascii="Arial" w:hAnsi="Arial" w:cs="Arial"/>
        </w:rPr>
        <w:t>3</w:t>
      </w:r>
      <w:r>
        <w:rPr>
          <w:rFonts w:ascii="Arial" w:hAnsi="Arial" w:cs="Arial"/>
        </w:rPr>
        <w:t>)</w:t>
      </w:r>
    </w:p>
    <w:p w14:paraId="0CE0FE3E" w14:textId="77777777" w:rsidR="00E64DE4" w:rsidRDefault="006E5F75">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2E865695" w14:textId="77777777" w:rsidR="00E64DE4" w:rsidRDefault="006E5F7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72B46599" w14:textId="77777777" w:rsidR="00E64DE4" w:rsidRDefault="006E5F75">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RAN#108, Rel-20 WID for NR MIMO Phase 6 (RP-251856) is approved. According to the approved WID, the detailed scope in this agenda item (AI 10.2.2) includes the following objective:</w:t>
      </w:r>
    </w:p>
    <w:tbl>
      <w:tblPr>
        <w:tblStyle w:val="ab"/>
        <w:tblW w:w="9926" w:type="dxa"/>
        <w:tblLook w:val="04A0" w:firstRow="1" w:lastRow="0" w:firstColumn="1" w:lastColumn="0" w:noHBand="0" w:noVBand="1"/>
      </w:tblPr>
      <w:tblGrid>
        <w:gridCol w:w="9926"/>
      </w:tblGrid>
      <w:tr w:rsidR="00E64DE4" w14:paraId="00406932" w14:textId="77777777">
        <w:tc>
          <w:tcPr>
            <w:tcW w:w="9926" w:type="dxa"/>
          </w:tcPr>
          <w:p w14:paraId="0DAA85C3" w14:textId="77777777" w:rsidR="00E64DE4" w:rsidRDefault="006E5F75">
            <w:pPr>
              <w:suppressAutoHyphens w:val="0"/>
              <w:spacing w:after="180" w:line="240" w:lineRule="auto"/>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2. On enhancing DL CSI acquisition, targeting FR1, specify the following enhancements:</w:t>
            </w:r>
          </w:p>
          <w:p w14:paraId="61DA41F6" w14:textId="77777777" w:rsidR="00E64DE4" w:rsidRDefault="006E5F75">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Early SRS/CSI/CSI-RS triggering for UE transitioning from IDLE/INACTIVE to CONNECTED mode via MSG4 of 4-step RACH, as well as for SCell activation and switching out of SCell dormancy in CONNECTED mode </w:t>
            </w:r>
            <w:r w:rsidRPr="00816C7C">
              <w:rPr>
                <w:rFonts w:ascii="Times New Roman" w:eastAsia="DengXian" w:hAnsi="Times New Roman" w:cs="Times New Roman"/>
                <w:color w:val="000000"/>
                <w:kern w:val="24"/>
                <w:sz w:val="18"/>
                <w:szCs w:val="18"/>
                <w:highlight w:val="yellow"/>
                <w:lang w:val="en-GB"/>
              </w:rPr>
              <w:t>via the legacy signaling</w:t>
            </w:r>
            <w:r>
              <w:rPr>
                <w:rFonts w:ascii="Times New Roman" w:eastAsia="DengXian" w:hAnsi="Times New Roman" w:cs="Times New Roman"/>
                <w:color w:val="000000"/>
                <w:kern w:val="24"/>
                <w:sz w:val="18"/>
                <w:szCs w:val="18"/>
                <w:lang w:val="en-GB"/>
              </w:rPr>
              <w:t xml:space="preserve"> mechanisms (</w:t>
            </w:r>
            <w:r w:rsidRPr="00816C7C">
              <w:rPr>
                <w:rFonts w:ascii="Times New Roman" w:eastAsia="DengXian" w:hAnsi="Times New Roman" w:cs="Times New Roman"/>
                <w:color w:val="000000"/>
                <w:kern w:val="24"/>
                <w:sz w:val="18"/>
                <w:szCs w:val="18"/>
                <w:highlight w:val="yellow"/>
                <w:lang w:val="en-GB"/>
              </w:rPr>
              <w:t>based on legacy SCell activation MAC CE</w:t>
            </w:r>
            <w:r>
              <w:rPr>
                <w:rFonts w:ascii="Times New Roman" w:eastAsia="DengXian" w:hAnsi="Times New Roman" w:cs="Times New Roman"/>
                <w:color w:val="000000"/>
                <w:kern w:val="24"/>
                <w:sz w:val="18"/>
                <w:szCs w:val="18"/>
                <w:lang w:val="en-GB"/>
              </w:rPr>
              <w:t>, and legacy switching DCI out of SCell dormancy, respectively)</w:t>
            </w:r>
          </w:p>
          <w:p w14:paraId="0D215615" w14:textId="77777777" w:rsidR="00E64DE4" w:rsidRDefault="006E5F75">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Reusing the legacy design, limit the scope </w:t>
            </w:r>
            <w:r>
              <w:rPr>
                <w:rFonts w:ascii="Times New Roman" w:eastAsia="DengXian" w:hAnsi="Times New Roman" w:cs="Times New Roman"/>
                <w:i/>
                <w:iCs/>
                <w:color w:val="000000"/>
                <w:kern w:val="24"/>
                <w:sz w:val="18"/>
                <w:szCs w:val="18"/>
                <w:lang w:val="en-GB"/>
              </w:rPr>
              <w:t>only</w:t>
            </w:r>
            <w:r>
              <w:rPr>
                <w:rFonts w:ascii="Times New Roman" w:eastAsia="DengXian" w:hAnsi="Times New Roman" w:cs="Times New Roman"/>
                <w:color w:val="000000"/>
                <w:kern w:val="24"/>
                <w:sz w:val="18"/>
                <w:szCs w:val="18"/>
                <w:lang w:val="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52F023B1" w14:textId="77777777" w:rsidR="00E64DE4" w:rsidRDefault="006E5F75">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For IDLE mode, UE capability for early triggering and resource/reporting configuration are </w:t>
            </w:r>
            <w:proofErr w:type="spellStart"/>
            <w:r>
              <w:rPr>
                <w:rFonts w:ascii="Times New Roman" w:eastAsia="DengXian" w:hAnsi="Times New Roman" w:cs="Times New Roman"/>
                <w:color w:val="000000"/>
                <w:kern w:val="24"/>
                <w:sz w:val="18"/>
                <w:szCs w:val="18"/>
                <w:lang w:val="en-GB"/>
              </w:rPr>
              <w:t>signaled</w:t>
            </w:r>
            <w:proofErr w:type="spellEnd"/>
            <w:r>
              <w:rPr>
                <w:rFonts w:ascii="Times New Roman" w:eastAsia="DengXian" w:hAnsi="Times New Roman" w:cs="Times New Roman"/>
                <w:color w:val="000000"/>
                <w:kern w:val="24"/>
                <w:sz w:val="18"/>
                <w:szCs w:val="18"/>
                <w:lang w:val="en-GB"/>
              </w:rPr>
              <w:t xml:space="preserve"> via MSG3 and System Information (SI), respectively</w:t>
            </w:r>
          </w:p>
          <w:p w14:paraId="619622C1" w14:textId="77777777" w:rsidR="00E64DE4" w:rsidRDefault="006E5F75">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57C01DB4" w14:textId="77777777" w:rsidR="00E64DE4" w:rsidRDefault="006E5F75">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Density of 1/3 and 1/6 RE/RB/port are intended only for 48 ports</w:t>
            </w:r>
          </w:p>
        </w:tc>
      </w:tr>
    </w:tbl>
    <w:p w14:paraId="42105EBB" w14:textId="77777777" w:rsidR="00E64DE4" w:rsidRDefault="006E5F7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090F154A" w14:textId="77777777" w:rsidR="00E64DE4" w:rsidRDefault="006E5F75">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Based on the contributions from companies [1]-[36], the followings are provided in this document:</w:t>
      </w:r>
    </w:p>
    <w:p w14:paraId="22B06238" w14:textId="77777777" w:rsidR="00E64DE4" w:rsidRDefault="006E5F75">
      <w:pPr>
        <w:pStyle w:val="af6"/>
        <w:numPr>
          <w:ilvl w:val="0"/>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63B4C9DF" w14:textId="77777777" w:rsidR="00E64DE4" w:rsidRDefault="006E5F75">
      <w:pPr>
        <w:pStyle w:val="af6"/>
        <w:numPr>
          <w:ilvl w:val="1"/>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Issue 1 – Early SRS/CSI/CSI-RS triggering</w:t>
      </w:r>
    </w:p>
    <w:p w14:paraId="29B14D73" w14:textId="77777777" w:rsidR="00E64DE4" w:rsidRDefault="006E5F75">
      <w:pPr>
        <w:pStyle w:val="af6"/>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1.1 – Transition from IDLE/</w:t>
      </w:r>
      <w:r>
        <w:rPr>
          <w:rFonts w:ascii="Times New Roman" w:hAnsi="Times New Roman" w:cs="Times New Roman"/>
          <w:sz w:val="20"/>
          <w:szCs w:val="20"/>
        </w:rPr>
        <w:t>INACTIVE</w:t>
      </w:r>
      <w:r>
        <w:rPr>
          <w:rFonts w:ascii="Times New Roman" w:eastAsia="新細明體" w:hAnsi="Times New Roman" w:cs="Times New Roman"/>
          <w:sz w:val="20"/>
          <w:szCs w:val="20"/>
          <w:lang w:eastAsia="zh-TW"/>
        </w:rPr>
        <w:t xml:space="preserve"> to CONNECTED mode</w:t>
      </w:r>
    </w:p>
    <w:p w14:paraId="11F4FBAA" w14:textId="72836418" w:rsidR="00E64DE4" w:rsidRDefault="006E5F75">
      <w:pPr>
        <w:pStyle w:val="af6"/>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1.2 – SCell transition from deactivat</w:t>
      </w:r>
      <w:r w:rsidR="008369A6">
        <w:rPr>
          <w:rFonts w:ascii="Times New Roman" w:eastAsia="新細明體" w:hAnsi="Times New Roman" w:cs="Times New Roman"/>
          <w:sz w:val="20"/>
          <w:szCs w:val="20"/>
          <w:lang w:eastAsia="zh-TW"/>
        </w:rPr>
        <w:t>ion</w:t>
      </w:r>
      <w:r>
        <w:rPr>
          <w:rFonts w:ascii="Times New Roman" w:eastAsia="新細明體" w:hAnsi="Times New Roman" w:cs="Times New Roman"/>
          <w:sz w:val="20"/>
          <w:szCs w:val="20"/>
          <w:lang w:eastAsia="zh-TW"/>
        </w:rPr>
        <w:t xml:space="preserve"> to activat</w:t>
      </w:r>
      <w:r w:rsidR="008369A6">
        <w:rPr>
          <w:rFonts w:ascii="Times New Roman" w:eastAsia="新細明體" w:hAnsi="Times New Roman" w:cs="Times New Roman"/>
          <w:sz w:val="20"/>
          <w:szCs w:val="20"/>
          <w:lang w:eastAsia="zh-TW"/>
        </w:rPr>
        <w:t>ion</w:t>
      </w:r>
    </w:p>
    <w:p w14:paraId="7E6755C9" w14:textId="77777777" w:rsidR="00E64DE4" w:rsidRDefault="006E5F75">
      <w:pPr>
        <w:pStyle w:val="af6"/>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1.3 – SCell transition from dormant to non-dormant BWP</w:t>
      </w:r>
    </w:p>
    <w:p w14:paraId="5D530697" w14:textId="77777777" w:rsidR="00E64DE4" w:rsidRDefault="006E5F75">
      <w:pPr>
        <w:pStyle w:val="af6"/>
        <w:numPr>
          <w:ilvl w:val="1"/>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Issue 2 – CSI-RS frequency-domain density reduction</w:t>
      </w:r>
    </w:p>
    <w:p w14:paraId="5530B163" w14:textId="77777777" w:rsidR="00E64DE4" w:rsidRDefault="006E5F75">
      <w:pPr>
        <w:pStyle w:val="af6"/>
        <w:numPr>
          <w:ilvl w:val="0"/>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Moderator’s observations and recommended proposals based on the companies’ views on each issue</w:t>
      </w:r>
    </w:p>
    <w:p w14:paraId="4811F755" w14:textId="77777777" w:rsidR="00E64DE4" w:rsidRDefault="00E64DE4">
      <w:pPr>
        <w:snapToGrid w:val="0"/>
        <w:spacing w:after="0" w:line="288" w:lineRule="auto"/>
        <w:jc w:val="both"/>
        <w:rPr>
          <w:rFonts w:ascii="Times New Roman" w:hAnsi="Times New Roman" w:cs="Times New Roman"/>
          <w:sz w:val="20"/>
          <w:szCs w:val="20"/>
        </w:rPr>
      </w:pPr>
    </w:p>
    <w:p w14:paraId="686B00E7" w14:textId="2BEAF2A7" w:rsidR="007B755D" w:rsidRDefault="007B755D" w:rsidP="007B755D">
      <w:p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This summary will be used for our </w:t>
      </w:r>
      <w:r w:rsidR="00FE5622">
        <w:rPr>
          <w:rFonts w:ascii="Times New Roman" w:hAnsi="Times New Roman" w:cs="Times New Roman"/>
          <w:color w:val="000000" w:themeColor="text1"/>
          <w:sz w:val="20"/>
          <w:szCs w:val="20"/>
        </w:rPr>
        <w:t>4</w:t>
      </w:r>
      <w:r w:rsidR="00FE5622" w:rsidRPr="00FE5622">
        <w:rPr>
          <w:rFonts w:ascii="Times New Roman" w:hAnsi="Times New Roman" w:cs="Times New Roman"/>
          <w:color w:val="000000" w:themeColor="text1"/>
          <w:sz w:val="20"/>
          <w:szCs w:val="20"/>
          <w:vertAlign w:val="superscript"/>
        </w:rPr>
        <w:t>th</w:t>
      </w:r>
      <w:r w:rsidR="0022039E">
        <w:rPr>
          <w:rFonts w:ascii="Times New Roman" w:hAnsi="Times New Roman" w:cs="Times New Roman"/>
          <w:color w:val="000000" w:themeColor="text1"/>
          <w:sz w:val="20"/>
          <w:szCs w:val="20"/>
        </w:rPr>
        <w:t xml:space="preserve"> </w:t>
      </w:r>
      <w:r w:rsidR="00AA2528">
        <w:rPr>
          <w:rFonts w:ascii="Times New Roman" w:hAnsi="Times New Roman" w:cs="Times New Roman"/>
          <w:color w:val="000000" w:themeColor="text1"/>
          <w:sz w:val="20"/>
          <w:szCs w:val="20"/>
        </w:rPr>
        <w:t>online</w:t>
      </w:r>
      <w:r>
        <w:rPr>
          <w:rFonts w:ascii="Times New Roman" w:hAnsi="Times New Roman" w:cs="Times New Roman"/>
          <w:color w:val="000000" w:themeColor="text1"/>
          <w:sz w:val="20"/>
          <w:szCs w:val="20"/>
        </w:rPr>
        <w:t xml:space="preserve"> discussion on </w:t>
      </w:r>
      <w:r w:rsidR="00FE5622">
        <w:rPr>
          <w:rFonts w:ascii="Times New Roman" w:hAnsi="Times New Roman" w:cs="Times New Roman"/>
          <w:b/>
          <w:bCs/>
          <w:color w:val="000000" w:themeColor="text1"/>
          <w:sz w:val="20"/>
          <w:szCs w:val="20"/>
          <w:highlight w:val="yellow"/>
        </w:rPr>
        <w:t>Friday</w:t>
      </w:r>
      <w:r w:rsidRPr="007B755D">
        <w:rPr>
          <w:rFonts w:ascii="Times New Roman" w:hAnsi="Times New Roman" w:cs="Times New Roman"/>
          <w:b/>
          <w:bCs/>
          <w:color w:val="000000" w:themeColor="text1"/>
          <w:sz w:val="20"/>
          <w:szCs w:val="20"/>
          <w:highlight w:val="yellow"/>
        </w:rPr>
        <w:t xml:space="preserve"> (</w:t>
      </w:r>
      <w:r w:rsidR="00AA2528">
        <w:rPr>
          <w:rFonts w:ascii="Times New Roman" w:hAnsi="Times New Roman" w:cs="Times New Roman"/>
          <w:b/>
          <w:bCs/>
          <w:color w:val="000000" w:themeColor="text1"/>
          <w:sz w:val="20"/>
          <w:szCs w:val="20"/>
          <w:highlight w:val="yellow"/>
        </w:rPr>
        <w:t>0</w:t>
      </w:r>
      <w:r w:rsidR="0022039E">
        <w:rPr>
          <w:rFonts w:ascii="Times New Roman" w:hAnsi="Times New Roman" w:cs="Times New Roman"/>
          <w:b/>
          <w:bCs/>
          <w:color w:val="000000" w:themeColor="text1"/>
          <w:sz w:val="20"/>
          <w:szCs w:val="20"/>
          <w:highlight w:val="yellow"/>
        </w:rPr>
        <w:t>8</w:t>
      </w:r>
      <w:r w:rsidRPr="007B755D">
        <w:rPr>
          <w:rFonts w:ascii="Times New Roman" w:hAnsi="Times New Roman" w:cs="Times New Roman"/>
          <w:b/>
          <w:bCs/>
          <w:color w:val="000000" w:themeColor="text1"/>
          <w:sz w:val="20"/>
          <w:szCs w:val="20"/>
          <w:highlight w:val="yellow"/>
        </w:rPr>
        <w:t>:30 local time)</w:t>
      </w:r>
      <w:r>
        <w:rPr>
          <w:rFonts w:ascii="Times New Roman" w:hAnsi="Times New Roman" w:cs="Times New Roman"/>
          <w:color w:val="000000" w:themeColor="text1"/>
          <w:sz w:val="20"/>
          <w:szCs w:val="20"/>
        </w:rPr>
        <w:t xml:space="preserve">. Please upload your inputs to the draft folder, if any, by </w:t>
      </w:r>
      <w:r w:rsidR="00AA2528">
        <w:rPr>
          <w:rFonts w:ascii="Times New Roman" w:hAnsi="Times New Roman" w:cs="Times New Roman"/>
          <w:b/>
          <w:bCs/>
          <w:color w:val="000000" w:themeColor="text1"/>
          <w:sz w:val="20"/>
          <w:szCs w:val="20"/>
          <w:highlight w:val="yellow"/>
        </w:rPr>
        <w:t>06</w:t>
      </w:r>
      <w:r w:rsidRPr="007B755D">
        <w:rPr>
          <w:rFonts w:ascii="Times New Roman" w:hAnsi="Times New Roman" w:cs="Times New Roman"/>
          <w:b/>
          <w:bCs/>
          <w:color w:val="000000" w:themeColor="text1"/>
          <w:sz w:val="20"/>
          <w:szCs w:val="20"/>
          <w:highlight w:val="yellow"/>
        </w:rPr>
        <w:t>:</w:t>
      </w:r>
      <w:r w:rsidR="00AA2528">
        <w:rPr>
          <w:rFonts w:ascii="Times New Roman" w:hAnsi="Times New Roman" w:cs="Times New Roman"/>
          <w:b/>
          <w:bCs/>
          <w:color w:val="000000" w:themeColor="text1"/>
          <w:sz w:val="20"/>
          <w:szCs w:val="20"/>
          <w:highlight w:val="yellow"/>
        </w:rPr>
        <w:t>30</w:t>
      </w:r>
      <w:r w:rsidRPr="007B755D">
        <w:rPr>
          <w:rFonts w:ascii="Times New Roman" w:hAnsi="Times New Roman" w:cs="Times New Roman"/>
          <w:b/>
          <w:bCs/>
          <w:color w:val="000000" w:themeColor="text1"/>
          <w:sz w:val="20"/>
          <w:szCs w:val="20"/>
          <w:highlight w:val="yellow"/>
        </w:rPr>
        <w:t xml:space="preserve"> local time</w:t>
      </w:r>
      <w:r>
        <w:rPr>
          <w:rFonts w:ascii="Times New Roman" w:hAnsi="Times New Roman" w:cs="Times New Roman"/>
          <w:color w:val="000000" w:themeColor="text1"/>
          <w:sz w:val="20"/>
          <w:szCs w:val="20"/>
        </w:rPr>
        <w:t>.</w:t>
      </w:r>
    </w:p>
    <w:p w14:paraId="6535EE98" w14:textId="77777777" w:rsidR="00E64DE4" w:rsidRDefault="006E5F75">
      <w:pPr>
        <w:suppressAutoHyphens w:val="0"/>
        <w:spacing w:after="0" w:line="240" w:lineRule="auto"/>
        <w:jc w:val="both"/>
      </w:pPr>
      <w:r>
        <w:br w:type="page"/>
      </w:r>
    </w:p>
    <w:p w14:paraId="610F3CD2" w14:textId="77777777" w:rsidR="00E64DE4" w:rsidRDefault="006E5F7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209D2AF1" w14:textId="77777777" w:rsidR="00E64DE4" w:rsidRDefault="006E5F75">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4885338C" w14:textId="77777777" w:rsidR="00E64DE4" w:rsidRDefault="006E5F75">
      <w:pPr>
        <w:pStyle w:val="a3"/>
        <w:spacing w:before="240"/>
        <w:rPr>
          <w:rFonts w:ascii="Times New Roman" w:hAnsi="Times New Roman" w:cs="Times New Roman"/>
        </w:rPr>
      </w:pPr>
      <w:r>
        <w:rPr>
          <w:rFonts w:ascii="Times New Roman" w:hAnsi="Times New Roman" w:cs="Times New Roman"/>
        </w:rPr>
        <w:t>Table 0 Contact Information</w:t>
      </w:r>
    </w:p>
    <w:tbl>
      <w:tblPr>
        <w:tblStyle w:val="ab"/>
        <w:tblW w:w="9930" w:type="dxa"/>
        <w:jc w:val="center"/>
        <w:tblLook w:val="04A0" w:firstRow="1" w:lastRow="0" w:firstColumn="1" w:lastColumn="0" w:noHBand="0" w:noVBand="1"/>
      </w:tblPr>
      <w:tblGrid>
        <w:gridCol w:w="1747"/>
        <w:gridCol w:w="2192"/>
        <w:gridCol w:w="5991"/>
      </w:tblGrid>
      <w:tr w:rsidR="00E64DE4" w14:paraId="28ADC68F" w14:textId="77777777">
        <w:trPr>
          <w:trHeight w:val="271"/>
          <w:jc w:val="center"/>
        </w:trPr>
        <w:tc>
          <w:tcPr>
            <w:tcW w:w="1747" w:type="dxa"/>
            <w:shd w:val="clear" w:color="auto" w:fill="D9D9D9" w:themeFill="background1" w:themeFillShade="D9"/>
          </w:tcPr>
          <w:p w14:paraId="39174D17" w14:textId="77777777" w:rsidR="00E64DE4" w:rsidRDefault="006E5F75">
            <w:pPr>
              <w:spacing w:after="0"/>
              <w:jc w:val="both"/>
              <w:rPr>
                <w:rFonts w:ascii="Times New Roman" w:hAnsi="Times New Roman" w:cs="Times New Roman"/>
                <w:b/>
                <w:bCs/>
                <w:sz w:val="18"/>
                <w:szCs w:val="18"/>
              </w:rPr>
            </w:pPr>
            <w:r>
              <w:rPr>
                <w:rFonts w:ascii="Times New Roman" w:hAnsi="Times New Roman" w:cs="Times New Roman"/>
                <w:b/>
                <w:bCs/>
                <w:sz w:val="18"/>
                <w:szCs w:val="18"/>
              </w:rPr>
              <w:t>Company</w:t>
            </w:r>
          </w:p>
        </w:tc>
        <w:tc>
          <w:tcPr>
            <w:tcW w:w="2192" w:type="dxa"/>
            <w:shd w:val="clear" w:color="auto" w:fill="D9D9D9" w:themeFill="background1" w:themeFillShade="D9"/>
          </w:tcPr>
          <w:p w14:paraId="4DF52CEB" w14:textId="77777777" w:rsidR="00E64DE4" w:rsidRDefault="006E5F75">
            <w:pPr>
              <w:spacing w:after="0"/>
              <w:jc w:val="both"/>
              <w:rPr>
                <w:rFonts w:ascii="Times New Roman" w:hAnsi="Times New Roman" w:cs="Times New Roman"/>
                <w:b/>
                <w:bCs/>
                <w:sz w:val="18"/>
                <w:szCs w:val="18"/>
              </w:rPr>
            </w:pPr>
            <w:r>
              <w:rPr>
                <w:rFonts w:ascii="Times New Roman" w:hAnsi="Times New Roman" w:cs="Times New Roman"/>
                <w:b/>
                <w:bCs/>
                <w:sz w:val="18"/>
                <w:szCs w:val="18"/>
              </w:rPr>
              <w:t>Point(s) of contact</w:t>
            </w:r>
          </w:p>
        </w:tc>
        <w:tc>
          <w:tcPr>
            <w:tcW w:w="5991" w:type="dxa"/>
            <w:shd w:val="clear" w:color="auto" w:fill="D9D9D9" w:themeFill="background1" w:themeFillShade="D9"/>
          </w:tcPr>
          <w:p w14:paraId="51C90ABD" w14:textId="77777777" w:rsidR="00E64DE4" w:rsidRDefault="006E5F75">
            <w:pPr>
              <w:spacing w:after="0"/>
              <w:jc w:val="both"/>
              <w:rPr>
                <w:rFonts w:ascii="Times New Roman" w:hAnsi="Times New Roman" w:cs="Times New Roman"/>
                <w:b/>
                <w:bCs/>
                <w:sz w:val="18"/>
                <w:szCs w:val="18"/>
              </w:rPr>
            </w:pPr>
            <w:r>
              <w:rPr>
                <w:rFonts w:ascii="Times New Roman" w:hAnsi="Times New Roman" w:cs="Times New Roman"/>
                <w:b/>
                <w:bCs/>
                <w:sz w:val="18"/>
                <w:szCs w:val="18"/>
              </w:rPr>
              <w:t>Email address(es)</w:t>
            </w:r>
          </w:p>
        </w:tc>
      </w:tr>
      <w:tr w:rsidR="00E64DE4" w14:paraId="15B63817" w14:textId="77777777">
        <w:trPr>
          <w:trHeight w:val="271"/>
          <w:jc w:val="center"/>
        </w:trPr>
        <w:tc>
          <w:tcPr>
            <w:tcW w:w="1747" w:type="dxa"/>
            <w:vAlign w:val="center"/>
          </w:tcPr>
          <w:p w14:paraId="2DA723E2"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MediaTek</w:t>
            </w:r>
          </w:p>
        </w:tc>
        <w:tc>
          <w:tcPr>
            <w:tcW w:w="2192" w:type="dxa"/>
            <w:vAlign w:val="center"/>
          </w:tcPr>
          <w:p w14:paraId="001856F8"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Rebecca Chen (</w:t>
            </w:r>
            <w:r>
              <w:rPr>
                <w:rFonts w:ascii="Times New Roman" w:hAnsi="Times New Roman" w:cs="Times New Roman" w:hint="eastAsia"/>
                <w:sz w:val="18"/>
                <w:szCs w:val="18"/>
              </w:rPr>
              <w:t>Mo</w:t>
            </w:r>
            <w:r>
              <w:rPr>
                <w:rFonts w:ascii="Times New Roman" w:hAnsi="Times New Roman" w:cs="Times New Roman"/>
                <w:sz w:val="18"/>
                <w:szCs w:val="18"/>
              </w:rPr>
              <w:t>derator)</w:t>
            </w:r>
          </w:p>
        </w:tc>
        <w:tc>
          <w:tcPr>
            <w:tcW w:w="5991" w:type="dxa"/>
            <w:vAlign w:val="center"/>
          </w:tcPr>
          <w:p w14:paraId="40CD0E9B"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rebecca.chen@mediatek.com</w:t>
            </w:r>
          </w:p>
        </w:tc>
      </w:tr>
      <w:tr w:rsidR="00E64DE4" w14:paraId="35DF8142" w14:textId="77777777">
        <w:trPr>
          <w:trHeight w:val="271"/>
          <w:jc w:val="center"/>
        </w:trPr>
        <w:tc>
          <w:tcPr>
            <w:tcW w:w="1747" w:type="dxa"/>
            <w:vAlign w:val="center"/>
          </w:tcPr>
          <w:p w14:paraId="0A927B10"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hint="eastAsia"/>
                <w:sz w:val="18"/>
                <w:szCs w:val="18"/>
              </w:rPr>
              <w:t>Me</w:t>
            </w:r>
            <w:r>
              <w:rPr>
                <w:rFonts w:ascii="Times New Roman" w:hAnsi="Times New Roman" w:cs="Times New Roman"/>
                <w:sz w:val="18"/>
                <w:szCs w:val="18"/>
              </w:rPr>
              <w:t>diaTek</w:t>
            </w:r>
          </w:p>
        </w:tc>
        <w:tc>
          <w:tcPr>
            <w:tcW w:w="2192" w:type="dxa"/>
            <w:vAlign w:val="center"/>
          </w:tcPr>
          <w:p w14:paraId="3087CAD6"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hint="eastAsia"/>
                <w:sz w:val="18"/>
                <w:szCs w:val="18"/>
              </w:rPr>
              <w:t>D</w:t>
            </w:r>
            <w:r>
              <w:rPr>
                <w:rFonts w:ascii="Times New Roman" w:hAnsi="Times New Roman" w:cs="Times New Roman"/>
                <w:sz w:val="18"/>
                <w:szCs w:val="18"/>
              </w:rPr>
              <w:t>arcy Tsai</w:t>
            </w:r>
          </w:p>
        </w:tc>
        <w:tc>
          <w:tcPr>
            <w:tcW w:w="5991" w:type="dxa"/>
            <w:vAlign w:val="center"/>
          </w:tcPr>
          <w:p w14:paraId="647D4C28"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Darcy.Tsai@mediatek.com</w:t>
            </w:r>
          </w:p>
        </w:tc>
      </w:tr>
      <w:tr w:rsidR="00E64DE4" w14:paraId="1B053CBA" w14:textId="77777777">
        <w:trPr>
          <w:trHeight w:val="288"/>
          <w:jc w:val="center"/>
        </w:trPr>
        <w:tc>
          <w:tcPr>
            <w:tcW w:w="1747" w:type="dxa"/>
            <w:vAlign w:val="center"/>
          </w:tcPr>
          <w:p w14:paraId="5A6E9BF0"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hint="eastAsia"/>
                <w:sz w:val="18"/>
                <w:szCs w:val="18"/>
              </w:rPr>
              <w:t>Qu</w:t>
            </w:r>
            <w:r>
              <w:rPr>
                <w:rFonts w:ascii="Times New Roman" w:hAnsi="Times New Roman" w:cs="Times New Roman"/>
                <w:sz w:val="18"/>
                <w:szCs w:val="18"/>
              </w:rPr>
              <w:t>alcomm</w:t>
            </w:r>
          </w:p>
        </w:tc>
        <w:tc>
          <w:tcPr>
            <w:tcW w:w="2192" w:type="dxa"/>
            <w:vAlign w:val="center"/>
          </w:tcPr>
          <w:p w14:paraId="606133A8"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Jing Dai</w:t>
            </w:r>
          </w:p>
        </w:tc>
        <w:tc>
          <w:tcPr>
            <w:tcW w:w="5991" w:type="dxa"/>
            <w:vAlign w:val="center"/>
          </w:tcPr>
          <w:p w14:paraId="0C079C56"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jindai@qti.qualcomm.com</w:t>
            </w:r>
          </w:p>
        </w:tc>
      </w:tr>
      <w:tr w:rsidR="00E64DE4" w14:paraId="2E348166" w14:textId="77777777">
        <w:trPr>
          <w:trHeight w:val="271"/>
          <w:jc w:val="center"/>
        </w:trPr>
        <w:tc>
          <w:tcPr>
            <w:tcW w:w="1747" w:type="dxa"/>
            <w:vAlign w:val="center"/>
          </w:tcPr>
          <w:p w14:paraId="32F768DD"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InterDigital</w:t>
            </w:r>
          </w:p>
        </w:tc>
        <w:tc>
          <w:tcPr>
            <w:tcW w:w="2192" w:type="dxa"/>
            <w:vAlign w:val="center"/>
          </w:tcPr>
          <w:p w14:paraId="587EB017"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Afshin Haghighat</w:t>
            </w:r>
          </w:p>
        </w:tc>
        <w:tc>
          <w:tcPr>
            <w:tcW w:w="5991" w:type="dxa"/>
            <w:vAlign w:val="center"/>
          </w:tcPr>
          <w:p w14:paraId="0F3638FA"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Afshin.Haghighat@InterDigital.com</w:t>
            </w:r>
          </w:p>
        </w:tc>
      </w:tr>
      <w:tr w:rsidR="00E64DE4" w14:paraId="39952A51" w14:textId="77777777">
        <w:trPr>
          <w:trHeight w:val="288"/>
          <w:jc w:val="center"/>
        </w:trPr>
        <w:tc>
          <w:tcPr>
            <w:tcW w:w="1747" w:type="dxa"/>
          </w:tcPr>
          <w:p w14:paraId="2F54F0D6" w14:textId="77777777" w:rsidR="00E64DE4" w:rsidRDefault="006E5F7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2192" w:type="dxa"/>
          </w:tcPr>
          <w:p w14:paraId="68A7FFDB" w14:textId="77777777" w:rsidR="00E64DE4" w:rsidRDefault="006E5F75">
            <w:pPr>
              <w:spacing w:after="0"/>
              <w:jc w:val="center"/>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Y</w:t>
            </w:r>
            <w:r>
              <w:rPr>
                <w:rFonts w:ascii="Times New Roman" w:eastAsiaTheme="minorEastAsia" w:hAnsi="Times New Roman" w:cs="Times New Roman"/>
                <w:sz w:val="18"/>
                <w:szCs w:val="18"/>
                <w:lang w:eastAsia="ko-KR"/>
              </w:rPr>
              <w:t>oungrok Jang</w:t>
            </w:r>
          </w:p>
        </w:tc>
        <w:tc>
          <w:tcPr>
            <w:tcW w:w="5991" w:type="dxa"/>
          </w:tcPr>
          <w:p w14:paraId="100F64A8" w14:textId="77777777" w:rsidR="00E64DE4" w:rsidRDefault="006E5F75">
            <w:pPr>
              <w:spacing w:after="0"/>
              <w:jc w:val="center"/>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y</w:t>
            </w:r>
            <w:r>
              <w:rPr>
                <w:rFonts w:ascii="Times New Roman" w:eastAsiaTheme="minorEastAsia" w:hAnsi="Times New Roman" w:cs="Times New Roman"/>
                <w:sz w:val="18"/>
                <w:szCs w:val="18"/>
                <w:lang w:eastAsia="ko-KR"/>
              </w:rPr>
              <w:t>r.jang@samsung.com</w:t>
            </w:r>
          </w:p>
        </w:tc>
      </w:tr>
      <w:tr w:rsidR="00E64DE4" w14:paraId="271210A6" w14:textId="77777777">
        <w:trPr>
          <w:trHeight w:val="288"/>
          <w:jc w:val="center"/>
        </w:trPr>
        <w:tc>
          <w:tcPr>
            <w:tcW w:w="1747" w:type="dxa"/>
          </w:tcPr>
          <w:p w14:paraId="2A85427D"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2192" w:type="dxa"/>
          </w:tcPr>
          <w:p w14:paraId="55547FD0"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D</w:t>
            </w:r>
            <w:r>
              <w:rPr>
                <w:rFonts w:ascii="Times New Roman" w:eastAsiaTheme="minorEastAsia" w:hAnsi="Times New Roman" w:cs="Times New Roman"/>
                <w:sz w:val="18"/>
                <w:szCs w:val="18"/>
                <w:lang w:eastAsia="ko-KR"/>
              </w:rPr>
              <w:t>attaraj Dileep Raut Mulgaonkar</w:t>
            </w:r>
          </w:p>
        </w:tc>
        <w:tc>
          <w:tcPr>
            <w:tcW w:w="5991" w:type="dxa"/>
          </w:tcPr>
          <w:p w14:paraId="25B83691"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dileep.raut@samsung.com</w:t>
            </w:r>
          </w:p>
        </w:tc>
      </w:tr>
      <w:tr w:rsidR="00E64DE4" w14:paraId="1709458E" w14:textId="77777777">
        <w:trPr>
          <w:trHeight w:val="288"/>
          <w:jc w:val="center"/>
        </w:trPr>
        <w:tc>
          <w:tcPr>
            <w:tcW w:w="1747" w:type="dxa"/>
            <w:vAlign w:val="center"/>
          </w:tcPr>
          <w:p w14:paraId="7B157E14"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2192" w:type="dxa"/>
            <w:vAlign w:val="center"/>
          </w:tcPr>
          <w:p w14:paraId="0292B3F0"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 Goyal</w:t>
            </w:r>
          </w:p>
        </w:tc>
        <w:tc>
          <w:tcPr>
            <w:tcW w:w="5991" w:type="dxa"/>
            <w:vAlign w:val="center"/>
          </w:tcPr>
          <w:p w14:paraId="510DBC9A"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Sanjay.goyal@nokia.com</w:t>
            </w:r>
          </w:p>
        </w:tc>
      </w:tr>
      <w:tr w:rsidR="00E64DE4" w14:paraId="1FE49DFB" w14:textId="77777777">
        <w:trPr>
          <w:trHeight w:val="288"/>
          <w:jc w:val="center"/>
        </w:trPr>
        <w:tc>
          <w:tcPr>
            <w:tcW w:w="1747" w:type="dxa"/>
            <w:vAlign w:val="center"/>
          </w:tcPr>
          <w:p w14:paraId="59BE0864" w14:textId="77777777" w:rsidR="00E64DE4" w:rsidRDefault="006E5F75">
            <w:pPr>
              <w:spacing w:after="0"/>
              <w:jc w:val="center"/>
              <w:rPr>
                <w:rFonts w:eastAsia="Yu Mincho"/>
                <w:sz w:val="18"/>
                <w:szCs w:val="18"/>
                <w:lang w:eastAsia="ja-JP"/>
              </w:rPr>
            </w:pPr>
            <w:r>
              <w:rPr>
                <w:rFonts w:ascii="Times New Roman" w:eastAsia="DengXian" w:hAnsi="Times New Roman" w:cs="Times New Roman"/>
                <w:sz w:val="18"/>
                <w:szCs w:val="18"/>
                <w:lang w:eastAsia="zh-CN"/>
              </w:rPr>
              <w:t>Nokia</w:t>
            </w:r>
          </w:p>
        </w:tc>
        <w:tc>
          <w:tcPr>
            <w:tcW w:w="2192" w:type="dxa"/>
            <w:vAlign w:val="center"/>
          </w:tcPr>
          <w:p w14:paraId="6A54B9D2" w14:textId="77777777" w:rsidR="00E64DE4" w:rsidRDefault="006E5F75">
            <w:pPr>
              <w:spacing w:after="0"/>
              <w:jc w:val="center"/>
              <w:rPr>
                <w:rFonts w:eastAsia="Yu Mincho"/>
                <w:sz w:val="18"/>
                <w:szCs w:val="18"/>
                <w:lang w:eastAsia="ja-JP"/>
              </w:rPr>
            </w:pPr>
            <w:r>
              <w:rPr>
                <w:rFonts w:ascii="Times New Roman" w:eastAsia="Yu Mincho" w:hAnsi="Times New Roman" w:cs="Times New Roman"/>
                <w:sz w:val="18"/>
                <w:szCs w:val="18"/>
                <w:lang w:eastAsia="ja-JP"/>
              </w:rPr>
              <w:t>Mihai Enescu</w:t>
            </w:r>
          </w:p>
        </w:tc>
        <w:tc>
          <w:tcPr>
            <w:tcW w:w="5991" w:type="dxa"/>
            <w:vAlign w:val="center"/>
          </w:tcPr>
          <w:p w14:paraId="4F6990CB" w14:textId="77777777" w:rsidR="00E64DE4" w:rsidRDefault="006E5F75">
            <w:pPr>
              <w:spacing w:after="0"/>
              <w:jc w:val="center"/>
              <w:rPr>
                <w:sz w:val="18"/>
                <w:szCs w:val="18"/>
              </w:rPr>
            </w:pPr>
            <w:r>
              <w:rPr>
                <w:rFonts w:ascii="Times New Roman" w:hAnsi="Times New Roman" w:cs="Times New Roman"/>
                <w:sz w:val="18"/>
                <w:szCs w:val="18"/>
              </w:rPr>
              <w:t>Mihai.enescu@nokia.com</w:t>
            </w:r>
          </w:p>
        </w:tc>
      </w:tr>
      <w:tr w:rsidR="00E64DE4" w14:paraId="1640017D" w14:textId="77777777">
        <w:trPr>
          <w:trHeight w:val="288"/>
          <w:jc w:val="center"/>
        </w:trPr>
        <w:tc>
          <w:tcPr>
            <w:tcW w:w="1747" w:type="dxa"/>
            <w:vAlign w:val="center"/>
          </w:tcPr>
          <w:p w14:paraId="208D5EAF"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w:t>
            </w:r>
            <w:r>
              <w:rPr>
                <w:rFonts w:ascii="Times New Roman" w:eastAsia="DengXian" w:hAnsi="Times New Roman" w:cs="Times New Roman" w:hint="eastAsia"/>
                <w:sz w:val="18"/>
                <w:szCs w:val="18"/>
                <w:lang w:eastAsia="zh-CN"/>
              </w:rPr>
              <w:t>ivo</w:t>
            </w:r>
          </w:p>
        </w:tc>
        <w:tc>
          <w:tcPr>
            <w:tcW w:w="2192" w:type="dxa"/>
            <w:vAlign w:val="center"/>
          </w:tcPr>
          <w:p w14:paraId="6A761166"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Tamrakar Rakesh </w:t>
            </w:r>
          </w:p>
        </w:tc>
        <w:tc>
          <w:tcPr>
            <w:tcW w:w="5991" w:type="dxa"/>
            <w:vAlign w:val="center"/>
          </w:tcPr>
          <w:p w14:paraId="4E866E3D" w14:textId="77777777" w:rsidR="00E64DE4" w:rsidRDefault="006E5F7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rakesh@vivo.com</w:t>
            </w:r>
          </w:p>
        </w:tc>
      </w:tr>
      <w:tr w:rsidR="00E64DE4" w14:paraId="2ECDF11E" w14:textId="77777777">
        <w:trPr>
          <w:trHeight w:val="288"/>
          <w:jc w:val="center"/>
        </w:trPr>
        <w:tc>
          <w:tcPr>
            <w:tcW w:w="1747" w:type="dxa"/>
            <w:vAlign w:val="center"/>
          </w:tcPr>
          <w:p w14:paraId="3085DE65"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2192" w:type="dxa"/>
            <w:vAlign w:val="center"/>
          </w:tcPr>
          <w:p w14:paraId="1AB19532"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K</w:t>
            </w:r>
            <w:r>
              <w:rPr>
                <w:rFonts w:ascii="Times New Roman" w:eastAsia="DengXian" w:hAnsi="Times New Roman" w:cs="Times New Roman"/>
                <w:sz w:val="18"/>
                <w:szCs w:val="18"/>
                <w:lang w:eastAsia="zh-CN"/>
              </w:rPr>
              <w:t>aili Zheng</w:t>
            </w:r>
          </w:p>
        </w:tc>
        <w:tc>
          <w:tcPr>
            <w:tcW w:w="5991" w:type="dxa"/>
            <w:vAlign w:val="center"/>
          </w:tcPr>
          <w:p w14:paraId="29B5641A"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kaili.zheng@vivo.com</w:t>
            </w:r>
          </w:p>
        </w:tc>
      </w:tr>
      <w:tr w:rsidR="00E64DE4" w14:paraId="5774CC08" w14:textId="77777777">
        <w:trPr>
          <w:trHeight w:val="288"/>
          <w:jc w:val="center"/>
        </w:trPr>
        <w:tc>
          <w:tcPr>
            <w:tcW w:w="1747" w:type="dxa"/>
            <w:vAlign w:val="center"/>
          </w:tcPr>
          <w:p w14:paraId="2DA7E42A" w14:textId="77777777" w:rsidR="00E64DE4" w:rsidRDefault="006E5F75">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Xiaomi</w:t>
            </w:r>
          </w:p>
        </w:tc>
        <w:tc>
          <w:tcPr>
            <w:tcW w:w="2192" w:type="dxa"/>
            <w:vAlign w:val="center"/>
          </w:tcPr>
          <w:p w14:paraId="1CE8F80D" w14:textId="77777777" w:rsidR="00E64DE4" w:rsidRDefault="006E5F75">
            <w:pPr>
              <w:spacing w:after="0"/>
              <w:jc w:val="center"/>
              <w:rPr>
                <w:rFonts w:ascii="Times New Roman" w:hAnsi="Times New Roman" w:cs="Times New Roman"/>
                <w:sz w:val="18"/>
                <w:szCs w:val="18"/>
              </w:rPr>
            </w:pPr>
            <w:proofErr w:type="spellStart"/>
            <w:r>
              <w:rPr>
                <w:rFonts w:ascii="Times New Roman" w:eastAsia="DengXian" w:hAnsi="Times New Roman" w:cs="Times New Roman"/>
                <w:sz w:val="18"/>
                <w:szCs w:val="18"/>
                <w:lang w:eastAsia="zh-CN"/>
              </w:rPr>
              <w:t>M</w:t>
            </w:r>
            <w:r>
              <w:rPr>
                <w:rFonts w:ascii="Times New Roman" w:eastAsia="DengXian" w:hAnsi="Times New Roman" w:cs="Times New Roman" w:hint="eastAsia"/>
                <w:sz w:val="18"/>
                <w:szCs w:val="18"/>
                <w:lang w:eastAsia="zh-CN"/>
              </w:rPr>
              <w:t>ingju</w:t>
            </w:r>
            <w:proofErr w:type="spellEnd"/>
            <w:r>
              <w:rPr>
                <w:rFonts w:ascii="Times New Roman" w:eastAsia="DengXian" w:hAnsi="Times New Roman" w:cs="Times New Roman" w:hint="eastAsia"/>
                <w:sz w:val="18"/>
                <w:szCs w:val="18"/>
                <w:lang w:eastAsia="zh-CN"/>
              </w:rPr>
              <w:t xml:space="preserve"> LI</w:t>
            </w:r>
          </w:p>
        </w:tc>
        <w:tc>
          <w:tcPr>
            <w:tcW w:w="5991" w:type="dxa"/>
            <w:vAlign w:val="center"/>
          </w:tcPr>
          <w:p w14:paraId="3080C791" w14:textId="77777777" w:rsidR="00E64DE4" w:rsidRDefault="006E5F75">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limingju@xiaomi.com</w:t>
            </w:r>
          </w:p>
        </w:tc>
      </w:tr>
      <w:tr w:rsidR="00E64DE4" w14:paraId="63D22986" w14:textId="77777777">
        <w:trPr>
          <w:trHeight w:val="288"/>
          <w:jc w:val="center"/>
        </w:trPr>
        <w:tc>
          <w:tcPr>
            <w:tcW w:w="1747" w:type="dxa"/>
            <w:vAlign w:val="center"/>
          </w:tcPr>
          <w:p w14:paraId="36C43E40"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Apple</w:t>
            </w:r>
          </w:p>
        </w:tc>
        <w:tc>
          <w:tcPr>
            <w:tcW w:w="2192" w:type="dxa"/>
            <w:vAlign w:val="center"/>
          </w:tcPr>
          <w:p w14:paraId="2194F3F2"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Haitong Sun</w:t>
            </w:r>
          </w:p>
        </w:tc>
        <w:tc>
          <w:tcPr>
            <w:tcW w:w="5991" w:type="dxa"/>
            <w:vAlign w:val="center"/>
          </w:tcPr>
          <w:p w14:paraId="6A5F4475"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haitong_sun@apple.com</w:t>
            </w:r>
          </w:p>
        </w:tc>
      </w:tr>
      <w:tr w:rsidR="00E64DE4" w14:paraId="7DAD5300" w14:textId="77777777">
        <w:trPr>
          <w:trHeight w:val="288"/>
          <w:jc w:val="center"/>
        </w:trPr>
        <w:tc>
          <w:tcPr>
            <w:tcW w:w="1747" w:type="dxa"/>
            <w:vAlign w:val="center"/>
          </w:tcPr>
          <w:p w14:paraId="108FDE89" w14:textId="77777777" w:rsidR="00E64DE4" w:rsidRDefault="006E5F75">
            <w:pPr>
              <w:spacing w:after="0"/>
              <w:jc w:val="center"/>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ETRI</w:t>
            </w:r>
          </w:p>
        </w:tc>
        <w:tc>
          <w:tcPr>
            <w:tcW w:w="2192" w:type="dxa"/>
            <w:vAlign w:val="center"/>
          </w:tcPr>
          <w:p w14:paraId="7A58F3F9" w14:textId="77777777" w:rsidR="00E64DE4" w:rsidRDefault="006E5F75">
            <w:pPr>
              <w:spacing w:after="0"/>
              <w:jc w:val="center"/>
              <w:rPr>
                <w:rFonts w:ascii="Times New Roman" w:hAnsi="Times New Roman" w:cs="Times New Roman"/>
                <w:sz w:val="18"/>
                <w:szCs w:val="18"/>
              </w:rPr>
            </w:pPr>
            <w:proofErr w:type="spellStart"/>
            <w:r>
              <w:rPr>
                <w:rFonts w:ascii="Times New Roman" w:eastAsiaTheme="minorEastAsia" w:hAnsi="Times New Roman" w:cs="Times New Roman" w:hint="eastAsia"/>
                <w:sz w:val="18"/>
                <w:szCs w:val="18"/>
                <w:lang w:eastAsia="ko-KR"/>
              </w:rPr>
              <w:t>Wooram</w:t>
            </w:r>
            <w:proofErr w:type="spellEnd"/>
            <w:r>
              <w:rPr>
                <w:rFonts w:ascii="Times New Roman" w:eastAsiaTheme="minorEastAsia" w:hAnsi="Times New Roman" w:cs="Times New Roman" w:hint="eastAsia"/>
                <w:sz w:val="18"/>
                <w:szCs w:val="18"/>
                <w:lang w:eastAsia="ko-KR"/>
              </w:rPr>
              <w:t xml:space="preserve"> Shin</w:t>
            </w:r>
          </w:p>
        </w:tc>
        <w:tc>
          <w:tcPr>
            <w:tcW w:w="5991" w:type="dxa"/>
            <w:vAlign w:val="center"/>
          </w:tcPr>
          <w:p w14:paraId="41949F3A" w14:textId="77777777" w:rsidR="00E64DE4" w:rsidRDefault="006E5F75">
            <w:pPr>
              <w:spacing w:after="0"/>
              <w:jc w:val="center"/>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w.shin@etri.re.kr</w:t>
            </w:r>
          </w:p>
        </w:tc>
      </w:tr>
      <w:tr w:rsidR="00E64DE4" w14:paraId="1E1291BE" w14:textId="77777777">
        <w:trPr>
          <w:trHeight w:val="288"/>
          <w:jc w:val="center"/>
        </w:trPr>
        <w:tc>
          <w:tcPr>
            <w:tcW w:w="1747" w:type="dxa"/>
            <w:vAlign w:val="center"/>
          </w:tcPr>
          <w:p w14:paraId="7D562C85" w14:textId="77777777" w:rsidR="00E64DE4" w:rsidRDefault="006E5F7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ETRI</w:t>
            </w:r>
          </w:p>
        </w:tc>
        <w:tc>
          <w:tcPr>
            <w:tcW w:w="2192" w:type="dxa"/>
            <w:vAlign w:val="center"/>
          </w:tcPr>
          <w:p w14:paraId="6DF6DE87" w14:textId="77777777" w:rsidR="00E64DE4" w:rsidRDefault="006E5F75">
            <w:pPr>
              <w:spacing w:after="0"/>
              <w:jc w:val="center"/>
              <w:rPr>
                <w:rFonts w:ascii="Times New Roman" w:eastAsia="Yu Mincho" w:hAnsi="Times New Roman" w:cs="Times New Roman"/>
                <w:sz w:val="18"/>
                <w:szCs w:val="18"/>
                <w:lang w:eastAsia="ja-JP"/>
              </w:rPr>
            </w:pPr>
            <w:proofErr w:type="spellStart"/>
            <w:r>
              <w:rPr>
                <w:rFonts w:ascii="Times New Roman" w:eastAsiaTheme="minorEastAsia" w:hAnsi="Times New Roman" w:cs="Times New Roman" w:hint="eastAsia"/>
                <w:sz w:val="18"/>
                <w:szCs w:val="18"/>
                <w:lang w:eastAsia="ko-KR"/>
              </w:rPr>
              <w:t>Woncheol</w:t>
            </w:r>
            <w:proofErr w:type="spellEnd"/>
            <w:r>
              <w:rPr>
                <w:rFonts w:ascii="Times New Roman" w:eastAsiaTheme="minorEastAsia" w:hAnsi="Times New Roman" w:cs="Times New Roman" w:hint="eastAsia"/>
                <w:sz w:val="18"/>
                <w:szCs w:val="18"/>
                <w:lang w:eastAsia="ko-KR"/>
              </w:rPr>
              <w:t xml:space="preserve"> Cho</w:t>
            </w:r>
          </w:p>
        </w:tc>
        <w:tc>
          <w:tcPr>
            <w:tcW w:w="5991" w:type="dxa"/>
            <w:vAlign w:val="center"/>
          </w:tcPr>
          <w:p w14:paraId="32C3D6C2" w14:textId="77777777" w:rsidR="00E64DE4" w:rsidRDefault="006E5F75">
            <w:pPr>
              <w:spacing w:after="0"/>
              <w:jc w:val="center"/>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woncheol@etri.re.kr</w:t>
            </w:r>
          </w:p>
        </w:tc>
      </w:tr>
      <w:tr w:rsidR="00E64DE4" w14:paraId="3CA400CC" w14:textId="77777777">
        <w:trPr>
          <w:trHeight w:val="288"/>
          <w:jc w:val="center"/>
        </w:trPr>
        <w:tc>
          <w:tcPr>
            <w:tcW w:w="1747" w:type="dxa"/>
            <w:vAlign w:val="center"/>
          </w:tcPr>
          <w:p w14:paraId="496DE184" w14:textId="77777777" w:rsidR="00E64DE4" w:rsidRDefault="006E5F75">
            <w:pPr>
              <w:spacing w:after="0"/>
              <w:jc w:val="center"/>
              <w:rPr>
                <w:rFonts w:ascii="Times New Roman" w:eastAsia="Yu Mincho" w:hAnsi="Times New Roman" w:cs="Times New Roman"/>
                <w:sz w:val="18"/>
                <w:szCs w:val="18"/>
                <w:lang w:eastAsia="ja-JP"/>
              </w:rPr>
            </w:pPr>
            <w:bookmarkStart w:id="2" w:name="OLE_LINK105"/>
            <w:r>
              <w:rPr>
                <w:rFonts w:ascii="Times" w:hAnsi="Times" w:cs="Times"/>
                <w:sz w:val="18"/>
                <w:szCs w:val="18"/>
              </w:rPr>
              <w:t>Futurewei</w:t>
            </w:r>
            <w:bookmarkEnd w:id="2"/>
          </w:p>
        </w:tc>
        <w:tc>
          <w:tcPr>
            <w:tcW w:w="2192" w:type="dxa"/>
            <w:vAlign w:val="center"/>
          </w:tcPr>
          <w:p w14:paraId="17716756" w14:textId="77777777" w:rsidR="00E64DE4" w:rsidRDefault="006E5F7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Weimin Xiao</w:t>
            </w:r>
          </w:p>
        </w:tc>
        <w:tc>
          <w:tcPr>
            <w:tcW w:w="5991" w:type="dxa"/>
            <w:vAlign w:val="center"/>
          </w:tcPr>
          <w:p w14:paraId="749614AC"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weimin.xiao@futurewei.com</w:t>
            </w:r>
          </w:p>
        </w:tc>
      </w:tr>
      <w:tr w:rsidR="00E64DE4" w14:paraId="68F0DB9F" w14:textId="77777777">
        <w:trPr>
          <w:trHeight w:val="288"/>
          <w:jc w:val="center"/>
        </w:trPr>
        <w:tc>
          <w:tcPr>
            <w:tcW w:w="1747" w:type="dxa"/>
            <w:vAlign w:val="center"/>
          </w:tcPr>
          <w:p w14:paraId="7ABF64C1" w14:textId="77777777" w:rsidR="00E64DE4" w:rsidRDefault="006E5F75">
            <w:pPr>
              <w:spacing w:after="0"/>
              <w:jc w:val="center"/>
              <w:rPr>
                <w:rFonts w:ascii="Times New Roman" w:eastAsiaTheme="minorEastAsia" w:hAnsi="Times New Roman" w:cs="Times New Roman"/>
                <w:sz w:val="18"/>
                <w:szCs w:val="18"/>
                <w:lang w:eastAsia="ko-KR"/>
              </w:rPr>
            </w:pPr>
            <w:r>
              <w:rPr>
                <w:rFonts w:ascii="Times" w:hAnsi="Times" w:cs="Times"/>
                <w:sz w:val="18"/>
                <w:szCs w:val="18"/>
              </w:rPr>
              <w:t>Futurewei</w:t>
            </w:r>
          </w:p>
        </w:tc>
        <w:tc>
          <w:tcPr>
            <w:tcW w:w="2192" w:type="dxa"/>
            <w:vAlign w:val="center"/>
          </w:tcPr>
          <w:p w14:paraId="1B89275E" w14:textId="77777777" w:rsidR="00E64DE4" w:rsidRDefault="006E5F75">
            <w:pPr>
              <w:spacing w:after="0"/>
              <w:jc w:val="center"/>
              <w:rPr>
                <w:rFonts w:ascii="Times New Roman" w:eastAsiaTheme="minorEastAsia" w:hAnsi="Times New Roman" w:cs="Times New Roman"/>
                <w:sz w:val="18"/>
                <w:szCs w:val="18"/>
                <w:lang w:eastAsia="ko-KR"/>
              </w:rPr>
            </w:pPr>
            <w:r>
              <w:rPr>
                <w:rFonts w:ascii="Times New Roman" w:eastAsia="Yu Mincho" w:hAnsi="Times New Roman" w:cs="Times New Roman"/>
                <w:sz w:val="18"/>
                <w:szCs w:val="18"/>
                <w:lang w:eastAsia="ja-JP"/>
              </w:rPr>
              <w:t>Zhigang Rong</w:t>
            </w:r>
          </w:p>
        </w:tc>
        <w:tc>
          <w:tcPr>
            <w:tcW w:w="5991" w:type="dxa"/>
            <w:vAlign w:val="center"/>
          </w:tcPr>
          <w:p w14:paraId="77B8004F" w14:textId="77777777" w:rsidR="00E64DE4" w:rsidRDefault="006E5F75">
            <w:pPr>
              <w:spacing w:after="0"/>
              <w:jc w:val="center"/>
              <w:rPr>
                <w:rFonts w:ascii="Times New Roman" w:eastAsiaTheme="minorEastAsia" w:hAnsi="Times New Roman" w:cs="Times New Roman"/>
                <w:sz w:val="18"/>
                <w:szCs w:val="18"/>
                <w:lang w:eastAsia="ko-KR"/>
              </w:rPr>
            </w:pPr>
            <w:r>
              <w:rPr>
                <w:rFonts w:ascii="Times New Roman" w:hAnsi="Times New Roman" w:cs="Times New Roman"/>
                <w:sz w:val="18"/>
                <w:szCs w:val="18"/>
              </w:rPr>
              <w:t>zrong@futurewei.com</w:t>
            </w:r>
          </w:p>
        </w:tc>
      </w:tr>
      <w:tr w:rsidR="00E64DE4" w14:paraId="53FE12AE" w14:textId="77777777">
        <w:trPr>
          <w:trHeight w:val="288"/>
          <w:jc w:val="center"/>
        </w:trPr>
        <w:tc>
          <w:tcPr>
            <w:tcW w:w="1747" w:type="dxa"/>
            <w:vAlign w:val="center"/>
          </w:tcPr>
          <w:p w14:paraId="7B264597"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Sony</w:t>
            </w:r>
          </w:p>
        </w:tc>
        <w:tc>
          <w:tcPr>
            <w:tcW w:w="2192" w:type="dxa"/>
            <w:vAlign w:val="center"/>
          </w:tcPr>
          <w:p w14:paraId="0648A21A"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Jose Flordelis</w:t>
            </w:r>
          </w:p>
        </w:tc>
        <w:tc>
          <w:tcPr>
            <w:tcW w:w="5991" w:type="dxa"/>
            <w:vAlign w:val="center"/>
          </w:tcPr>
          <w:p w14:paraId="2B7F76D2"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jose.flordelis@sony.com</w:t>
            </w:r>
          </w:p>
        </w:tc>
      </w:tr>
      <w:tr w:rsidR="00E64DE4" w14:paraId="77EC409F" w14:textId="77777777">
        <w:trPr>
          <w:trHeight w:val="288"/>
          <w:jc w:val="center"/>
        </w:trPr>
        <w:tc>
          <w:tcPr>
            <w:tcW w:w="1747" w:type="dxa"/>
            <w:vAlign w:val="center"/>
          </w:tcPr>
          <w:p w14:paraId="551F867C"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LG</w:t>
            </w:r>
          </w:p>
        </w:tc>
        <w:tc>
          <w:tcPr>
            <w:tcW w:w="2192" w:type="dxa"/>
            <w:vAlign w:val="center"/>
          </w:tcPr>
          <w:p w14:paraId="357724C1" w14:textId="77777777" w:rsidR="00E64DE4" w:rsidRDefault="006E5F75">
            <w:pPr>
              <w:spacing w:after="0"/>
              <w:jc w:val="center"/>
              <w:rPr>
                <w:rFonts w:ascii="Times New Roman" w:eastAsia="DengXian" w:hAnsi="Times New Roman" w:cs="Times New Roman"/>
                <w:sz w:val="18"/>
                <w:szCs w:val="18"/>
                <w:lang w:eastAsia="zh-CN"/>
              </w:rPr>
            </w:pPr>
            <w:proofErr w:type="spellStart"/>
            <w:r>
              <w:rPr>
                <w:rFonts w:ascii="Times New Roman" w:eastAsiaTheme="minorEastAsia" w:hAnsi="Times New Roman" w:cs="Times New Roman" w:hint="eastAsia"/>
                <w:sz w:val="18"/>
                <w:szCs w:val="18"/>
                <w:lang w:eastAsia="ko-KR"/>
              </w:rPr>
              <w:t>Seong</w:t>
            </w:r>
            <w:r>
              <w:rPr>
                <w:rFonts w:ascii="Times New Roman" w:eastAsiaTheme="minorEastAsia" w:hAnsi="Times New Roman" w:cs="Times New Roman"/>
                <w:sz w:val="18"/>
                <w:szCs w:val="18"/>
                <w:lang w:eastAsia="ko-KR"/>
              </w:rPr>
              <w:t>w</w:t>
            </w:r>
            <w:r>
              <w:rPr>
                <w:rFonts w:ascii="Times New Roman" w:eastAsiaTheme="minorEastAsia" w:hAnsi="Times New Roman" w:cs="Times New Roman" w:hint="eastAsia"/>
                <w:sz w:val="18"/>
                <w:szCs w:val="18"/>
                <w:lang w:eastAsia="ko-KR"/>
              </w:rPr>
              <w:t>on</w:t>
            </w:r>
            <w:proofErr w:type="spellEnd"/>
            <w:r>
              <w:rPr>
                <w:rFonts w:ascii="Times New Roman" w:eastAsiaTheme="minorEastAsia" w:hAnsi="Times New Roman" w:cs="Times New Roman" w:hint="eastAsia"/>
                <w:sz w:val="18"/>
                <w:szCs w:val="18"/>
                <w:lang w:eastAsia="ko-KR"/>
              </w:rPr>
              <w:t xml:space="preserve"> Go</w:t>
            </w:r>
          </w:p>
        </w:tc>
        <w:tc>
          <w:tcPr>
            <w:tcW w:w="5991" w:type="dxa"/>
            <w:vAlign w:val="center"/>
          </w:tcPr>
          <w:p w14:paraId="36C9D48F"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sw.go@lge.com</w:t>
            </w:r>
          </w:p>
        </w:tc>
      </w:tr>
      <w:tr w:rsidR="00E64DE4" w14:paraId="7BA58485" w14:textId="77777777">
        <w:trPr>
          <w:trHeight w:val="288"/>
          <w:jc w:val="center"/>
        </w:trPr>
        <w:tc>
          <w:tcPr>
            <w:tcW w:w="1747" w:type="dxa"/>
            <w:vAlign w:val="center"/>
          </w:tcPr>
          <w:p w14:paraId="3D780953"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LG</w:t>
            </w:r>
          </w:p>
        </w:tc>
        <w:tc>
          <w:tcPr>
            <w:tcW w:w="2192" w:type="dxa"/>
            <w:vAlign w:val="center"/>
          </w:tcPr>
          <w:p w14:paraId="410A8ED7"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Hyung</w:t>
            </w:r>
            <w:r>
              <w:rPr>
                <w:rFonts w:ascii="Times New Roman" w:eastAsiaTheme="minorEastAsia" w:hAnsi="Times New Roman" w:cs="Times New Roman"/>
                <w:sz w:val="18"/>
                <w:szCs w:val="18"/>
                <w:lang w:eastAsia="ko-KR"/>
              </w:rPr>
              <w:t>tae Kim</w:t>
            </w:r>
          </w:p>
        </w:tc>
        <w:tc>
          <w:tcPr>
            <w:tcW w:w="5991" w:type="dxa"/>
            <w:vAlign w:val="center"/>
          </w:tcPr>
          <w:p w14:paraId="4D16B834"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ht.</w:t>
            </w:r>
            <w:r>
              <w:rPr>
                <w:rFonts w:ascii="Times New Roman" w:eastAsiaTheme="minorEastAsia" w:hAnsi="Times New Roman" w:cs="Times New Roman"/>
                <w:sz w:val="18"/>
                <w:szCs w:val="18"/>
                <w:lang w:eastAsia="ko-KR"/>
              </w:rPr>
              <w:t>kim@lge.com</w:t>
            </w:r>
          </w:p>
        </w:tc>
      </w:tr>
      <w:tr w:rsidR="00E64DE4" w14:paraId="3262B286" w14:textId="77777777">
        <w:trPr>
          <w:trHeight w:val="288"/>
          <w:jc w:val="center"/>
        </w:trPr>
        <w:tc>
          <w:tcPr>
            <w:tcW w:w="1747" w:type="dxa"/>
            <w:vAlign w:val="center"/>
          </w:tcPr>
          <w:p w14:paraId="17D9D629" w14:textId="77777777" w:rsidR="00E64DE4" w:rsidRDefault="006E5F75">
            <w:pPr>
              <w:spacing w:after="0"/>
              <w:jc w:val="center"/>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TCL</w:t>
            </w:r>
          </w:p>
        </w:tc>
        <w:tc>
          <w:tcPr>
            <w:tcW w:w="2192" w:type="dxa"/>
            <w:vAlign w:val="center"/>
          </w:tcPr>
          <w:p w14:paraId="1AF98F7B" w14:textId="77777777" w:rsidR="00E64DE4" w:rsidRDefault="006E5F75">
            <w:pPr>
              <w:spacing w:after="0"/>
              <w:jc w:val="center"/>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Didi Zhang</w:t>
            </w:r>
          </w:p>
        </w:tc>
        <w:tc>
          <w:tcPr>
            <w:tcW w:w="5991" w:type="dxa"/>
            <w:vAlign w:val="center"/>
          </w:tcPr>
          <w:p w14:paraId="73021814" w14:textId="77777777" w:rsidR="00E64DE4" w:rsidRDefault="006E5F75">
            <w:pPr>
              <w:spacing w:after="0"/>
              <w:jc w:val="center"/>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didi.zhang@tcl.com</w:t>
            </w:r>
          </w:p>
        </w:tc>
      </w:tr>
      <w:tr w:rsidR="00E64DE4" w14:paraId="33922984" w14:textId="77777777">
        <w:trPr>
          <w:trHeight w:val="288"/>
          <w:jc w:val="center"/>
        </w:trPr>
        <w:tc>
          <w:tcPr>
            <w:tcW w:w="1747" w:type="dxa"/>
            <w:vAlign w:val="center"/>
          </w:tcPr>
          <w:p w14:paraId="0F6790E1" w14:textId="77777777" w:rsidR="00E64DE4" w:rsidRDefault="006E5F75">
            <w:pPr>
              <w:spacing w:after="0"/>
              <w:jc w:val="center"/>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TCL</w:t>
            </w:r>
          </w:p>
        </w:tc>
        <w:tc>
          <w:tcPr>
            <w:tcW w:w="2192" w:type="dxa"/>
            <w:vAlign w:val="center"/>
          </w:tcPr>
          <w:p w14:paraId="132DC52F" w14:textId="77777777" w:rsidR="00E64DE4" w:rsidRDefault="006E5F75">
            <w:pPr>
              <w:spacing w:after="0"/>
              <w:jc w:val="center"/>
              <w:rPr>
                <w:rFonts w:ascii="Times New Roman" w:eastAsia="SimSun" w:hAnsi="Times New Roman" w:cs="Times New Roman"/>
                <w:sz w:val="18"/>
                <w:szCs w:val="18"/>
                <w:lang w:eastAsia="zh-CN"/>
              </w:rPr>
            </w:pPr>
            <w:proofErr w:type="spellStart"/>
            <w:r>
              <w:rPr>
                <w:rFonts w:ascii="Times New Roman" w:eastAsia="SimSun" w:hAnsi="Times New Roman" w:cs="Times New Roman" w:hint="eastAsia"/>
                <w:sz w:val="18"/>
                <w:szCs w:val="18"/>
                <w:lang w:eastAsia="zh-CN"/>
              </w:rPr>
              <w:t>Minqiang</w:t>
            </w:r>
            <w:proofErr w:type="spellEnd"/>
            <w:r>
              <w:rPr>
                <w:rFonts w:ascii="Times New Roman" w:eastAsia="SimSun" w:hAnsi="Times New Roman" w:cs="Times New Roman" w:hint="eastAsia"/>
                <w:sz w:val="18"/>
                <w:szCs w:val="18"/>
                <w:lang w:eastAsia="zh-CN"/>
              </w:rPr>
              <w:t xml:space="preserve"> Zou</w:t>
            </w:r>
          </w:p>
        </w:tc>
        <w:tc>
          <w:tcPr>
            <w:tcW w:w="5991" w:type="dxa"/>
            <w:vAlign w:val="center"/>
          </w:tcPr>
          <w:p w14:paraId="5DF24D73" w14:textId="77777777" w:rsidR="00E64DE4" w:rsidRDefault="006E5F75">
            <w:pPr>
              <w:spacing w:after="0"/>
              <w:jc w:val="center"/>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mingqiang.zou@tcl.com</w:t>
            </w:r>
          </w:p>
        </w:tc>
      </w:tr>
      <w:tr w:rsidR="00B56DD6" w14:paraId="3CC1D529" w14:textId="77777777">
        <w:trPr>
          <w:trHeight w:val="288"/>
          <w:jc w:val="center"/>
        </w:trPr>
        <w:tc>
          <w:tcPr>
            <w:tcW w:w="1747" w:type="dxa"/>
            <w:shd w:val="clear" w:color="auto" w:fill="FFFFFF" w:themeFill="background1"/>
            <w:vAlign w:val="center"/>
          </w:tcPr>
          <w:p w14:paraId="094F86A5" w14:textId="61004CC7" w:rsidR="00B56DD6" w:rsidRDefault="00B56DD6" w:rsidP="00B56DD6">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CEWiT</w:t>
            </w:r>
          </w:p>
        </w:tc>
        <w:tc>
          <w:tcPr>
            <w:tcW w:w="2192" w:type="dxa"/>
            <w:shd w:val="clear" w:color="auto" w:fill="FFFFFF" w:themeFill="background1"/>
            <w:vAlign w:val="center"/>
          </w:tcPr>
          <w:p w14:paraId="4AED2BAD" w14:textId="638E4D73" w:rsidR="00B56DD6" w:rsidRDefault="00B56DD6" w:rsidP="00B56DD6">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Pardh</w:t>
            </w:r>
          </w:p>
        </w:tc>
        <w:tc>
          <w:tcPr>
            <w:tcW w:w="5991" w:type="dxa"/>
            <w:shd w:val="clear" w:color="auto" w:fill="FFFFFF" w:themeFill="background1"/>
            <w:vAlign w:val="center"/>
          </w:tcPr>
          <w:p w14:paraId="07B16D7C" w14:textId="653E28D7" w:rsidR="00B56DD6" w:rsidRDefault="00B56DD6" w:rsidP="00B56DD6">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pardhasarathy.j@cewit.org.in</w:t>
            </w:r>
          </w:p>
        </w:tc>
      </w:tr>
      <w:tr w:rsidR="00B56DD6" w14:paraId="7A6F8749" w14:textId="77777777">
        <w:trPr>
          <w:trHeight w:val="288"/>
          <w:jc w:val="center"/>
        </w:trPr>
        <w:tc>
          <w:tcPr>
            <w:tcW w:w="1747" w:type="dxa"/>
            <w:vAlign w:val="center"/>
          </w:tcPr>
          <w:p w14:paraId="731B58B0" w14:textId="1CB1A7CF" w:rsidR="00B56DD6" w:rsidRDefault="00B56DD6" w:rsidP="00B56DD6">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CEWiT</w:t>
            </w:r>
          </w:p>
        </w:tc>
        <w:tc>
          <w:tcPr>
            <w:tcW w:w="2192" w:type="dxa"/>
            <w:vAlign w:val="center"/>
          </w:tcPr>
          <w:p w14:paraId="7B264D1F" w14:textId="667F72A9" w:rsidR="00B56DD6" w:rsidRDefault="00B56DD6" w:rsidP="00B56DD6">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Goutham</w:t>
            </w:r>
          </w:p>
        </w:tc>
        <w:tc>
          <w:tcPr>
            <w:tcW w:w="5991" w:type="dxa"/>
            <w:vAlign w:val="center"/>
          </w:tcPr>
          <w:p w14:paraId="0769A1C4" w14:textId="425E9BA8" w:rsidR="00B56DD6" w:rsidRDefault="00B56DD6" w:rsidP="00B56DD6">
            <w:pPr>
              <w:spacing w:after="0"/>
              <w:jc w:val="center"/>
              <w:rPr>
                <w:rFonts w:ascii="Times New Roman" w:eastAsia="DengXian" w:hAnsi="Times New Roman" w:cs="Times New Roman"/>
                <w:sz w:val="18"/>
                <w:szCs w:val="18"/>
                <w:lang w:eastAsia="zh-CN"/>
              </w:rPr>
            </w:pPr>
            <w:r w:rsidRPr="00A51E3C">
              <w:rPr>
                <w:rFonts w:ascii="Times New Roman" w:hAnsi="Times New Roman" w:cs="Times New Roman"/>
                <w:sz w:val="18"/>
                <w:szCs w:val="18"/>
              </w:rPr>
              <w:t>gouthamjutke@cewit.org.in</w:t>
            </w:r>
          </w:p>
        </w:tc>
      </w:tr>
      <w:tr w:rsidR="00385456" w14:paraId="0B263836" w14:textId="77777777">
        <w:trPr>
          <w:trHeight w:val="288"/>
          <w:jc w:val="center"/>
        </w:trPr>
        <w:tc>
          <w:tcPr>
            <w:tcW w:w="1747" w:type="dxa"/>
            <w:vAlign w:val="center"/>
          </w:tcPr>
          <w:p w14:paraId="23A5E65F" w14:textId="62078160" w:rsidR="00385456" w:rsidRDefault="00385456" w:rsidP="00385456">
            <w:pPr>
              <w:spacing w:after="0"/>
              <w:jc w:val="center"/>
              <w:rPr>
                <w:rFonts w:ascii="Times New Roman" w:eastAsia="DengXian" w:hAnsi="Times New Roman" w:cs="Times New Roman"/>
                <w:sz w:val="18"/>
                <w:szCs w:val="18"/>
                <w:lang w:eastAsia="zh-CN"/>
              </w:rPr>
            </w:pPr>
            <w:r w:rsidRPr="007D1FB1">
              <w:rPr>
                <w:rFonts w:ascii="Times New Roman" w:hAnsi="Times New Roman" w:cs="Times New Roman" w:hint="eastAsia"/>
                <w:sz w:val="18"/>
                <w:szCs w:val="18"/>
              </w:rPr>
              <w:t>Spreadtrum</w:t>
            </w:r>
          </w:p>
        </w:tc>
        <w:tc>
          <w:tcPr>
            <w:tcW w:w="2192" w:type="dxa"/>
            <w:vAlign w:val="center"/>
          </w:tcPr>
          <w:p w14:paraId="2E837EE3" w14:textId="54FB33CA" w:rsidR="00385456" w:rsidRDefault="00385456" w:rsidP="0038545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Dawei Ma</w:t>
            </w:r>
          </w:p>
        </w:tc>
        <w:tc>
          <w:tcPr>
            <w:tcW w:w="5991" w:type="dxa"/>
            <w:vAlign w:val="center"/>
          </w:tcPr>
          <w:p w14:paraId="05A7A309" w14:textId="43FEA626" w:rsidR="00385456" w:rsidRDefault="00385456" w:rsidP="0038545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Dawei</w:t>
            </w:r>
            <w:r>
              <w:rPr>
                <w:rFonts w:ascii="Times New Roman" w:eastAsia="DengXian" w:hAnsi="Times New Roman" w:cs="Times New Roman" w:hint="eastAsia"/>
                <w:sz w:val="18"/>
                <w:szCs w:val="18"/>
                <w:lang w:eastAsia="zh-CN"/>
              </w:rPr>
              <w:t>.ma@unisoc.com</w:t>
            </w:r>
          </w:p>
        </w:tc>
      </w:tr>
      <w:tr w:rsidR="00385456" w14:paraId="6271E7CE" w14:textId="77777777">
        <w:trPr>
          <w:trHeight w:val="288"/>
          <w:jc w:val="center"/>
        </w:trPr>
        <w:tc>
          <w:tcPr>
            <w:tcW w:w="1747" w:type="dxa"/>
            <w:vAlign w:val="center"/>
          </w:tcPr>
          <w:p w14:paraId="54471BF9" w14:textId="718E3D8C" w:rsidR="00385456" w:rsidRDefault="00385456" w:rsidP="00385456">
            <w:pPr>
              <w:spacing w:after="0"/>
              <w:jc w:val="center"/>
              <w:rPr>
                <w:rFonts w:ascii="Times New Roman" w:eastAsia="DengXian" w:hAnsi="Times New Roman" w:cs="Times New Roman"/>
                <w:sz w:val="18"/>
                <w:szCs w:val="18"/>
                <w:lang w:eastAsia="zh-CN"/>
              </w:rPr>
            </w:pPr>
            <w:r w:rsidRPr="007D1FB1">
              <w:rPr>
                <w:rFonts w:ascii="Times New Roman" w:hAnsi="Times New Roman" w:cs="Times New Roman" w:hint="eastAsia"/>
                <w:sz w:val="18"/>
                <w:szCs w:val="18"/>
              </w:rPr>
              <w:t>Spreadtrum</w:t>
            </w:r>
          </w:p>
        </w:tc>
        <w:tc>
          <w:tcPr>
            <w:tcW w:w="2192" w:type="dxa"/>
            <w:vAlign w:val="center"/>
          </w:tcPr>
          <w:p w14:paraId="47090DAD" w14:textId="6D37A93D" w:rsidR="00385456" w:rsidRDefault="00385456" w:rsidP="0038545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Yu Yang</w:t>
            </w:r>
          </w:p>
        </w:tc>
        <w:tc>
          <w:tcPr>
            <w:tcW w:w="5991" w:type="dxa"/>
            <w:vAlign w:val="center"/>
          </w:tcPr>
          <w:p w14:paraId="415E871B" w14:textId="7F4331A7" w:rsidR="00385456" w:rsidRDefault="00385456" w:rsidP="00385456">
            <w:pPr>
              <w:spacing w:after="0"/>
              <w:jc w:val="center"/>
              <w:rPr>
                <w:rFonts w:ascii="Times New Roman" w:eastAsia="DengXian" w:hAnsi="Times New Roman" w:cs="Times New Roman"/>
                <w:sz w:val="18"/>
                <w:szCs w:val="18"/>
                <w:lang w:eastAsia="zh-CN"/>
              </w:rPr>
            </w:pPr>
            <w:r w:rsidRPr="00385456">
              <w:rPr>
                <w:rFonts w:ascii="Times New Roman" w:eastAsia="DengXian" w:hAnsi="Times New Roman" w:cs="Times New Roman"/>
                <w:sz w:val="18"/>
                <w:szCs w:val="18"/>
                <w:lang w:eastAsia="zh-CN"/>
              </w:rPr>
              <w:t>Yu.Yang2@unisoc.com</w:t>
            </w:r>
          </w:p>
        </w:tc>
      </w:tr>
      <w:tr w:rsidR="00385456" w14:paraId="40C94AAE" w14:textId="77777777">
        <w:trPr>
          <w:trHeight w:val="288"/>
          <w:jc w:val="center"/>
        </w:trPr>
        <w:tc>
          <w:tcPr>
            <w:tcW w:w="1747" w:type="dxa"/>
            <w:vAlign w:val="center"/>
          </w:tcPr>
          <w:p w14:paraId="46D6B13D" w14:textId="581A8090" w:rsidR="00385456" w:rsidRDefault="001616FD" w:rsidP="0038545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Rakuten</w:t>
            </w:r>
          </w:p>
        </w:tc>
        <w:tc>
          <w:tcPr>
            <w:tcW w:w="2192" w:type="dxa"/>
            <w:vAlign w:val="center"/>
          </w:tcPr>
          <w:p w14:paraId="355A3E1D" w14:textId="3BED558D" w:rsidR="00385456" w:rsidRDefault="001616FD" w:rsidP="0038545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Duc To</w:t>
            </w:r>
          </w:p>
        </w:tc>
        <w:tc>
          <w:tcPr>
            <w:tcW w:w="5991" w:type="dxa"/>
            <w:vAlign w:val="center"/>
          </w:tcPr>
          <w:p w14:paraId="620DA6EA" w14:textId="0E3900ED" w:rsidR="00385456" w:rsidRDefault="001616FD" w:rsidP="0038545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duc.to@rakuten.com</w:t>
            </w:r>
          </w:p>
        </w:tc>
      </w:tr>
      <w:tr w:rsidR="00385456" w14:paraId="03A340D5" w14:textId="77777777">
        <w:trPr>
          <w:trHeight w:val="288"/>
          <w:jc w:val="center"/>
        </w:trPr>
        <w:tc>
          <w:tcPr>
            <w:tcW w:w="1747" w:type="dxa"/>
            <w:vAlign w:val="center"/>
          </w:tcPr>
          <w:p w14:paraId="0542CFBA" w14:textId="464F0F84" w:rsidR="00385456" w:rsidRPr="00220332" w:rsidRDefault="00220332" w:rsidP="0038545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harp</w:t>
            </w:r>
          </w:p>
        </w:tc>
        <w:tc>
          <w:tcPr>
            <w:tcW w:w="2192" w:type="dxa"/>
            <w:vAlign w:val="center"/>
          </w:tcPr>
          <w:p w14:paraId="6F27D63A" w14:textId="1ECEC130" w:rsidR="00385456" w:rsidRPr="00220332" w:rsidRDefault="00220332" w:rsidP="0038545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T</w:t>
            </w:r>
            <w:r>
              <w:rPr>
                <w:rFonts w:ascii="Times New Roman" w:eastAsia="Yu Mincho" w:hAnsi="Times New Roman" w:cs="Times New Roman"/>
                <w:sz w:val="18"/>
                <w:szCs w:val="18"/>
                <w:lang w:eastAsia="ja-JP"/>
              </w:rPr>
              <w:t>aro</w:t>
            </w:r>
          </w:p>
        </w:tc>
        <w:tc>
          <w:tcPr>
            <w:tcW w:w="5991" w:type="dxa"/>
            <w:vAlign w:val="center"/>
          </w:tcPr>
          <w:p w14:paraId="66527018" w14:textId="02C19513" w:rsidR="00385456" w:rsidRPr="00220332" w:rsidRDefault="00220332" w:rsidP="00385456">
            <w:pPr>
              <w:spacing w:after="0"/>
              <w:jc w:val="center"/>
              <w:rPr>
                <w:rFonts w:ascii="Times New Roman" w:eastAsia="Yu Mincho" w:hAnsi="Times New Roman" w:cs="Times New Roman"/>
                <w:sz w:val="18"/>
                <w:szCs w:val="18"/>
                <w:lang w:eastAsia="ja-JP"/>
              </w:rPr>
            </w:pPr>
            <w:proofErr w:type="spellStart"/>
            <w:r>
              <w:rPr>
                <w:rFonts w:ascii="Times New Roman" w:eastAsia="Yu Mincho" w:hAnsi="Times New Roman" w:cs="Times New Roman"/>
                <w:sz w:val="18"/>
                <w:szCs w:val="18"/>
                <w:lang w:eastAsia="ja-JP"/>
              </w:rPr>
              <w:t>kumamoto.taro@mail.sharp</w:t>
            </w:r>
            <w:proofErr w:type="spellEnd"/>
          </w:p>
        </w:tc>
      </w:tr>
      <w:tr w:rsidR="00385456" w14:paraId="329EEF85" w14:textId="77777777">
        <w:trPr>
          <w:trHeight w:val="288"/>
          <w:jc w:val="center"/>
        </w:trPr>
        <w:tc>
          <w:tcPr>
            <w:tcW w:w="1747" w:type="dxa"/>
            <w:vAlign w:val="center"/>
          </w:tcPr>
          <w:p w14:paraId="28FAE560" w14:textId="77681BF1" w:rsidR="00385456" w:rsidRPr="00220332" w:rsidRDefault="00220332" w:rsidP="0038545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Sharp</w:t>
            </w:r>
          </w:p>
        </w:tc>
        <w:tc>
          <w:tcPr>
            <w:tcW w:w="2192" w:type="dxa"/>
            <w:vAlign w:val="center"/>
          </w:tcPr>
          <w:p w14:paraId="3C3E5DFB" w14:textId="0EF725DF" w:rsidR="00385456" w:rsidRPr="00220332" w:rsidRDefault="00220332" w:rsidP="0038545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T</w:t>
            </w:r>
            <w:r>
              <w:rPr>
                <w:rFonts w:ascii="Times New Roman" w:eastAsia="Yu Mincho" w:hAnsi="Times New Roman" w:cs="Times New Roman"/>
                <w:sz w:val="18"/>
                <w:szCs w:val="18"/>
                <w:lang w:eastAsia="ja-JP"/>
              </w:rPr>
              <w:t>aka</w:t>
            </w:r>
          </w:p>
        </w:tc>
        <w:tc>
          <w:tcPr>
            <w:tcW w:w="5991" w:type="dxa"/>
            <w:vAlign w:val="center"/>
          </w:tcPr>
          <w:p w14:paraId="3FA83250" w14:textId="22B22A03" w:rsidR="00385456" w:rsidRPr="00220332" w:rsidRDefault="00220332" w:rsidP="00385456">
            <w:pPr>
              <w:spacing w:after="0"/>
              <w:jc w:val="center"/>
              <w:rPr>
                <w:rFonts w:ascii="Times New Roman" w:eastAsia="Yu Mincho" w:hAnsi="Times New Roman" w:cs="Times New Roman"/>
                <w:sz w:val="18"/>
                <w:szCs w:val="18"/>
                <w:lang w:eastAsia="ja-JP"/>
              </w:rPr>
            </w:pPr>
            <w:proofErr w:type="spellStart"/>
            <w:r>
              <w:rPr>
                <w:rFonts w:ascii="Times New Roman" w:eastAsia="Yu Mincho" w:hAnsi="Times New Roman" w:cs="Times New Roman"/>
                <w:sz w:val="18"/>
                <w:szCs w:val="18"/>
                <w:lang w:eastAsia="ja-JP"/>
              </w:rPr>
              <w:t>fukui.takahisa@mail.sharp</w:t>
            </w:r>
            <w:proofErr w:type="spellEnd"/>
          </w:p>
        </w:tc>
      </w:tr>
      <w:tr w:rsidR="003A0A70" w14:paraId="241DCEAF" w14:textId="77777777">
        <w:trPr>
          <w:trHeight w:val="288"/>
          <w:jc w:val="center"/>
        </w:trPr>
        <w:tc>
          <w:tcPr>
            <w:tcW w:w="1747" w:type="dxa"/>
            <w:vAlign w:val="center"/>
          </w:tcPr>
          <w:p w14:paraId="16578D99" w14:textId="7D7536CF"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NTTDOCOMO</w:t>
            </w:r>
          </w:p>
        </w:tc>
        <w:tc>
          <w:tcPr>
            <w:tcW w:w="2192" w:type="dxa"/>
            <w:vAlign w:val="center"/>
          </w:tcPr>
          <w:p w14:paraId="37DFD69D" w14:textId="14C4B11E"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Yuki Matsumura</w:t>
            </w:r>
          </w:p>
        </w:tc>
        <w:tc>
          <w:tcPr>
            <w:tcW w:w="5991" w:type="dxa"/>
            <w:vAlign w:val="center"/>
          </w:tcPr>
          <w:p w14:paraId="21390912" w14:textId="58CB8092" w:rsidR="003A0A70" w:rsidRDefault="003A0A70" w:rsidP="003A0A70">
            <w:pPr>
              <w:spacing w:after="0"/>
              <w:jc w:val="center"/>
              <w:rPr>
                <w:rFonts w:ascii="Times New Roman" w:eastAsia="DengXian" w:hAnsi="Times New Roman" w:cs="Times New Roman"/>
                <w:sz w:val="18"/>
                <w:szCs w:val="18"/>
                <w:lang w:eastAsia="zh-CN"/>
              </w:rPr>
            </w:pPr>
            <w:r w:rsidRPr="00581F36">
              <w:rPr>
                <w:rFonts w:ascii="Times New Roman" w:eastAsia="DengXian" w:hAnsi="Times New Roman" w:cs="Times New Roman" w:hint="eastAsia"/>
                <w:sz w:val="18"/>
                <w:szCs w:val="18"/>
                <w:lang w:eastAsia="zh-CN"/>
              </w:rPr>
              <w:t>yuuki.matsumura.vz@nttdocomo.com</w:t>
            </w:r>
          </w:p>
        </w:tc>
      </w:tr>
      <w:tr w:rsidR="003A0A70" w14:paraId="21EBFC9C" w14:textId="77777777">
        <w:trPr>
          <w:trHeight w:val="288"/>
          <w:jc w:val="center"/>
        </w:trPr>
        <w:tc>
          <w:tcPr>
            <w:tcW w:w="1747" w:type="dxa"/>
            <w:vAlign w:val="center"/>
          </w:tcPr>
          <w:p w14:paraId="268ECC91" w14:textId="1210557B"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NTTDOCOMO</w:t>
            </w:r>
          </w:p>
        </w:tc>
        <w:tc>
          <w:tcPr>
            <w:tcW w:w="2192" w:type="dxa"/>
            <w:vAlign w:val="center"/>
          </w:tcPr>
          <w:p w14:paraId="4F4AAAF8" w14:textId="17AC0D81"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Naoya Shibaike</w:t>
            </w:r>
          </w:p>
        </w:tc>
        <w:tc>
          <w:tcPr>
            <w:tcW w:w="5991" w:type="dxa"/>
            <w:vAlign w:val="center"/>
          </w:tcPr>
          <w:p w14:paraId="7E8DD331" w14:textId="3E8EBBB8" w:rsidR="003A0A70" w:rsidRDefault="003A0A70" w:rsidP="003A0A70">
            <w:pPr>
              <w:spacing w:after="0"/>
              <w:jc w:val="center"/>
              <w:rPr>
                <w:rFonts w:ascii="Times New Roman" w:eastAsia="DengXian" w:hAnsi="Times New Roman" w:cs="Times New Roman"/>
                <w:sz w:val="18"/>
                <w:szCs w:val="18"/>
                <w:lang w:eastAsia="zh-CN"/>
              </w:rPr>
            </w:pPr>
            <w:r w:rsidRPr="00581F36">
              <w:rPr>
                <w:rFonts w:ascii="Times New Roman" w:eastAsia="DengXian" w:hAnsi="Times New Roman" w:cs="Times New Roman" w:hint="eastAsia"/>
                <w:sz w:val="18"/>
                <w:szCs w:val="18"/>
                <w:lang w:eastAsia="zh-CN"/>
              </w:rPr>
              <w:t>naoya.shibaike.eg@nttdocomo.com</w:t>
            </w:r>
          </w:p>
        </w:tc>
      </w:tr>
      <w:tr w:rsidR="003A0A70" w14:paraId="6D7009A6" w14:textId="77777777">
        <w:trPr>
          <w:trHeight w:val="288"/>
          <w:jc w:val="center"/>
        </w:trPr>
        <w:tc>
          <w:tcPr>
            <w:tcW w:w="1747" w:type="dxa"/>
            <w:vAlign w:val="center"/>
          </w:tcPr>
          <w:p w14:paraId="75469F3F" w14:textId="04C461FB"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NTTDOCOMO</w:t>
            </w:r>
          </w:p>
        </w:tc>
        <w:tc>
          <w:tcPr>
            <w:tcW w:w="2192" w:type="dxa"/>
            <w:vAlign w:val="center"/>
          </w:tcPr>
          <w:p w14:paraId="31582508" w14:textId="7CEF8F61"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Jing Wang</w:t>
            </w:r>
          </w:p>
        </w:tc>
        <w:tc>
          <w:tcPr>
            <w:tcW w:w="5991" w:type="dxa"/>
            <w:vAlign w:val="center"/>
          </w:tcPr>
          <w:p w14:paraId="1D91622D" w14:textId="0D5C7B18" w:rsidR="003A0A70" w:rsidRDefault="003A0A70" w:rsidP="003A0A70">
            <w:pPr>
              <w:spacing w:after="0"/>
              <w:jc w:val="center"/>
              <w:rPr>
                <w:rFonts w:ascii="Times New Roman" w:eastAsia="DengXian" w:hAnsi="Times New Roman" w:cs="Times New Roman"/>
                <w:sz w:val="18"/>
                <w:szCs w:val="18"/>
                <w:lang w:eastAsia="zh-CN"/>
              </w:rPr>
            </w:pPr>
            <w:r w:rsidRPr="00581F36">
              <w:rPr>
                <w:rFonts w:ascii="Times New Roman" w:eastAsia="DengXian" w:hAnsi="Times New Roman" w:cs="Times New Roman"/>
                <w:sz w:val="18"/>
                <w:szCs w:val="18"/>
                <w:lang w:eastAsia="zh-CN"/>
              </w:rPr>
              <w:t>wangj@docomolabs-beijing.com.cn</w:t>
            </w:r>
          </w:p>
        </w:tc>
      </w:tr>
      <w:tr w:rsidR="003A0A70" w14:paraId="6780BF18" w14:textId="77777777">
        <w:trPr>
          <w:trHeight w:val="288"/>
          <w:jc w:val="center"/>
        </w:trPr>
        <w:tc>
          <w:tcPr>
            <w:tcW w:w="1747" w:type="dxa"/>
            <w:vAlign w:val="center"/>
          </w:tcPr>
          <w:p w14:paraId="7E2F1312" w14:textId="2FEB0F20"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NTTDOCOMO</w:t>
            </w:r>
          </w:p>
        </w:tc>
        <w:tc>
          <w:tcPr>
            <w:tcW w:w="2192" w:type="dxa"/>
            <w:vAlign w:val="center"/>
          </w:tcPr>
          <w:p w14:paraId="6EFB9DC9" w14:textId="67B01C6F"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Teppei Otsuka</w:t>
            </w:r>
          </w:p>
        </w:tc>
        <w:tc>
          <w:tcPr>
            <w:tcW w:w="5991" w:type="dxa"/>
            <w:vAlign w:val="center"/>
          </w:tcPr>
          <w:p w14:paraId="45E118C9" w14:textId="6A3FB80C"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teppei.ootsuka.vy@nttdocomo.com</w:t>
            </w:r>
          </w:p>
        </w:tc>
      </w:tr>
      <w:tr w:rsidR="00B07FD6" w14:paraId="04AFFC32" w14:textId="77777777">
        <w:trPr>
          <w:trHeight w:val="288"/>
          <w:jc w:val="center"/>
        </w:trPr>
        <w:tc>
          <w:tcPr>
            <w:tcW w:w="1747" w:type="dxa"/>
            <w:vAlign w:val="center"/>
          </w:tcPr>
          <w:p w14:paraId="46BAB89E" w14:textId="495CED0B" w:rsidR="00B07FD6" w:rsidRDefault="00B07FD6" w:rsidP="00B07FD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Google</w:t>
            </w:r>
          </w:p>
        </w:tc>
        <w:tc>
          <w:tcPr>
            <w:tcW w:w="2192" w:type="dxa"/>
            <w:vAlign w:val="center"/>
          </w:tcPr>
          <w:p w14:paraId="04495E44" w14:textId="60A05E0C" w:rsidR="00B07FD6" w:rsidRDefault="00B07FD6" w:rsidP="00B07FD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Alex Liou</w:t>
            </w:r>
          </w:p>
        </w:tc>
        <w:tc>
          <w:tcPr>
            <w:tcW w:w="5991" w:type="dxa"/>
            <w:vAlign w:val="center"/>
          </w:tcPr>
          <w:p w14:paraId="0DB21A84" w14:textId="0344CDB3" w:rsidR="00B07FD6" w:rsidRDefault="00B07FD6" w:rsidP="00B07FD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alexliou@google.com</w:t>
            </w:r>
          </w:p>
        </w:tc>
      </w:tr>
      <w:tr w:rsidR="002E5D42" w14:paraId="571417D4" w14:textId="77777777">
        <w:trPr>
          <w:trHeight w:val="288"/>
          <w:jc w:val="center"/>
        </w:trPr>
        <w:tc>
          <w:tcPr>
            <w:tcW w:w="1747" w:type="dxa"/>
            <w:vAlign w:val="center"/>
          </w:tcPr>
          <w:p w14:paraId="634DF093" w14:textId="31FB6151" w:rsidR="002E5D42" w:rsidRDefault="002E5D42" w:rsidP="002E5D42">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Lenovo</w:t>
            </w:r>
          </w:p>
        </w:tc>
        <w:tc>
          <w:tcPr>
            <w:tcW w:w="2192" w:type="dxa"/>
            <w:vAlign w:val="center"/>
          </w:tcPr>
          <w:p w14:paraId="4013264C" w14:textId="13D13D7D" w:rsidR="002E5D42" w:rsidRDefault="002E5D42" w:rsidP="002E5D42">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Bingchao Liu</w:t>
            </w:r>
          </w:p>
        </w:tc>
        <w:tc>
          <w:tcPr>
            <w:tcW w:w="5991" w:type="dxa"/>
            <w:vAlign w:val="center"/>
          </w:tcPr>
          <w:p w14:paraId="39B104DB" w14:textId="5D30AED0" w:rsidR="002E5D42" w:rsidRDefault="002E5D42" w:rsidP="002E5D42">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liubc2@lenovo.com</w:t>
            </w:r>
          </w:p>
        </w:tc>
      </w:tr>
      <w:tr w:rsidR="002E5D42" w14:paraId="236451D2" w14:textId="77777777">
        <w:trPr>
          <w:trHeight w:val="288"/>
          <w:jc w:val="center"/>
        </w:trPr>
        <w:tc>
          <w:tcPr>
            <w:tcW w:w="1747" w:type="dxa"/>
            <w:vAlign w:val="center"/>
          </w:tcPr>
          <w:p w14:paraId="62AF02C7" w14:textId="2FAF4990" w:rsidR="002E5D42" w:rsidRDefault="002E5D42" w:rsidP="002E5D42">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 xml:space="preserve">Lenovo </w:t>
            </w:r>
          </w:p>
        </w:tc>
        <w:tc>
          <w:tcPr>
            <w:tcW w:w="2192" w:type="dxa"/>
            <w:vAlign w:val="center"/>
          </w:tcPr>
          <w:p w14:paraId="6F0A68C0" w14:textId="72A5F7A5" w:rsidR="002E5D42" w:rsidRDefault="002E5D42" w:rsidP="002E5D42">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Mahdi Barzegar</w:t>
            </w:r>
          </w:p>
        </w:tc>
        <w:tc>
          <w:tcPr>
            <w:tcW w:w="5991" w:type="dxa"/>
            <w:vAlign w:val="center"/>
          </w:tcPr>
          <w:p w14:paraId="7D61937E" w14:textId="641A6914" w:rsidR="002E5D42" w:rsidRDefault="002E5D42" w:rsidP="002E5D42">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mkhalilsarai@lenovo.com</w:t>
            </w:r>
          </w:p>
        </w:tc>
      </w:tr>
      <w:tr w:rsidR="002E5D42" w14:paraId="4F00A4DD" w14:textId="77777777">
        <w:trPr>
          <w:trHeight w:val="288"/>
          <w:jc w:val="center"/>
        </w:trPr>
        <w:tc>
          <w:tcPr>
            <w:tcW w:w="1747" w:type="dxa"/>
            <w:vAlign w:val="center"/>
          </w:tcPr>
          <w:p w14:paraId="7C400E8A" w14:textId="7B003CDB" w:rsidR="002E5D42" w:rsidRPr="00125651" w:rsidRDefault="00125651" w:rsidP="00B07FD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NEC</w:t>
            </w:r>
          </w:p>
        </w:tc>
        <w:tc>
          <w:tcPr>
            <w:tcW w:w="2192" w:type="dxa"/>
            <w:vAlign w:val="center"/>
          </w:tcPr>
          <w:p w14:paraId="407ACAC7" w14:textId="6BE883DD" w:rsidR="002E5D42" w:rsidRPr="00125651" w:rsidRDefault="00125651" w:rsidP="00B07FD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Yukai Gao</w:t>
            </w:r>
          </w:p>
        </w:tc>
        <w:tc>
          <w:tcPr>
            <w:tcW w:w="5991" w:type="dxa"/>
            <w:vAlign w:val="center"/>
          </w:tcPr>
          <w:p w14:paraId="41C21DDE" w14:textId="24CBAE53" w:rsidR="002E5D42" w:rsidRPr="00125651" w:rsidRDefault="00125651" w:rsidP="00B07FD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gao_yukai@nec.cn</w:t>
            </w:r>
          </w:p>
        </w:tc>
      </w:tr>
      <w:tr w:rsidR="002E5D42" w14:paraId="0908D95B" w14:textId="77777777">
        <w:trPr>
          <w:trHeight w:val="288"/>
          <w:jc w:val="center"/>
        </w:trPr>
        <w:tc>
          <w:tcPr>
            <w:tcW w:w="1747" w:type="dxa"/>
            <w:vAlign w:val="center"/>
          </w:tcPr>
          <w:p w14:paraId="6162E4D5" w14:textId="505A346E" w:rsidR="002E5D42" w:rsidRPr="00125651" w:rsidRDefault="00125651" w:rsidP="00B07FD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NEC</w:t>
            </w:r>
          </w:p>
        </w:tc>
        <w:tc>
          <w:tcPr>
            <w:tcW w:w="2192" w:type="dxa"/>
            <w:vAlign w:val="center"/>
          </w:tcPr>
          <w:p w14:paraId="29F1AA01" w14:textId="49D38C1F" w:rsidR="002E5D42" w:rsidRPr="00125651" w:rsidRDefault="00125651" w:rsidP="00B07FD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Peng Guan</w:t>
            </w:r>
          </w:p>
        </w:tc>
        <w:tc>
          <w:tcPr>
            <w:tcW w:w="5991" w:type="dxa"/>
            <w:vAlign w:val="center"/>
          </w:tcPr>
          <w:p w14:paraId="3713AE0C" w14:textId="338C9411" w:rsidR="002E5D42" w:rsidRPr="00125651" w:rsidRDefault="00125651" w:rsidP="00B07FD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guan_peng@nec.cn</w:t>
            </w:r>
          </w:p>
        </w:tc>
      </w:tr>
      <w:tr w:rsidR="00332DBB" w14:paraId="181DBDD7" w14:textId="77777777">
        <w:trPr>
          <w:trHeight w:val="288"/>
          <w:jc w:val="center"/>
        </w:trPr>
        <w:tc>
          <w:tcPr>
            <w:tcW w:w="1747" w:type="dxa"/>
            <w:vAlign w:val="center"/>
          </w:tcPr>
          <w:p w14:paraId="0A5C65B1" w14:textId="2F77BAF9" w:rsidR="00332DBB" w:rsidRDefault="00332DBB" w:rsidP="00332DB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2192" w:type="dxa"/>
            <w:vAlign w:val="center"/>
          </w:tcPr>
          <w:p w14:paraId="15B5E83B" w14:textId="1F4CA49F" w:rsidR="00332DBB" w:rsidRDefault="00332DBB" w:rsidP="00332DB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Xin Wang</w:t>
            </w:r>
          </w:p>
        </w:tc>
        <w:tc>
          <w:tcPr>
            <w:tcW w:w="5991" w:type="dxa"/>
            <w:vAlign w:val="center"/>
          </w:tcPr>
          <w:p w14:paraId="7E9AEA5C" w14:textId="5A542A26" w:rsidR="00332DBB" w:rsidRDefault="00332DBB" w:rsidP="00332DBB">
            <w:pPr>
              <w:spacing w:after="0"/>
              <w:jc w:val="center"/>
              <w:rPr>
                <w:rFonts w:ascii="Times New Roman" w:eastAsia="DengXian" w:hAnsi="Times New Roman" w:cs="Times New Roman"/>
                <w:sz w:val="18"/>
                <w:szCs w:val="18"/>
                <w:lang w:eastAsia="zh-CN"/>
              </w:rPr>
            </w:pPr>
            <w:r w:rsidRPr="00AB3DC3">
              <w:rPr>
                <w:rFonts w:ascii="Times New Roman" w:eastAsia="DengXian" w:hAnsi="Times New Roman" w:cs="Times New Roman"/>
                <w:sz w:val="18"/>
                <w:szCs w:val="18"/>
                <w:lang w:eastAsia="zh-CN"/>
              </w:rPr>
              <w:t>wangxin@fujitsu.com</w:t>
            </w:r>
          </w:p>
        </w:tc>
      </w:tr>
      <w:tr w:rsidR="005F014A" w14:paraId="18F3440B" w14:textId="77777777">
        <w:trPr>
          <w:trHeight w:val="288"/>
          <w:jc w:val="center"/>
        </w:trPr>
        <w:tc>
          <w:tcPr>
            <w:tcW w:w="1747" w:type="dxa"/>
            <w:vAlign w:val="center"/>
          </w:tcPr>
          <w:p w14:paraId="41F3CBB9" w14:textId="3158EF9F" w:rsidR="005F014A" w:rsidRDefault="005F014A" w:rsidP="00332DB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w:t>
            </w:r>
          </w:p>
        </w:tc>
        <w:tc>
          <w:tcPr>
            <w:tcW w:w="2192" w:type="dxa"/>
            <w:vAlign w:val="center"/>
          </w:tcPr>
          <w:p w14:paraId="40DB4742" w14:textId="2B6B1C4E" w:rsidR="005F014A" w:rsidRDefault="005F014A" w:rsidP="00332DB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anbo</w:t>
            </w:r>
          </w:p>
        </w:tc>
        <w:tc>
          <w:tcPr>
            <w:tcW w:w="5991" w:type="dxa"/>
            <w:vAlign w:val="center"/>
          </w:tcPr>
          <w:p w14:paraId="37497AA8" w14:textId="50A86A53" w:rsidR="005F014A" w:rsidRPr="00AB3DC3" w:rsidRDefault="005F014A" w:rsidP="00332DB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sen.fanbo@huawei.com</w:t>
            </w:r>
          </w:p>
        </w:tc>
      </w:tr>
      <w:tr w:rsidR="005F014A" w14:paraId="2866207C" w14:textId="77777777">
        <w:trPr>
          <w:trHeight w:val="288"/>
          <w:jc w:val="center"/>
        </w:trPr>
        <w:tc>
          <w:tcPr>
            <w:tcW w:w="1747" w:type="dxa"/>
            <w:vAlign w:val="center"/>
          </w:tcPr>
          <w:p w14:paraId="2877B554" w14:textId="020D8847" w:rsidR="005F014A" w:rsidRDefault="005F014A" w:rsidP="00332DB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H</w:t>
            </w:r>
            <w:r>
              <w:rPr>
                <w:rFonts w:ascii="Times New Roman" w:eastAsia="DengXian" w:hAnsi="Times New Roman" w:cs="Times New Roman"/>
                <w:sz w:val="18"/>
                <w:szCs w:val="18"/>
                <w:lang w:eastAsia="zh-CN"/>
              </w:rPr>
              <w:t>uawei</w:t>
            </w:r>
          </w:p>
        </w:tc>
        <w:tc>
          <w:tcPr>
            <w:tcW w:w="2192" w:type="dxa"/>
            <w:vAlign w:val="center"/>
          </w:tcPr>
          <w:p w14:paraId="13741735" w14:textId="263E7A9B" w:rsidR="005F014A" w:rsidRDefault="0075082D" w:rsidP="00332DB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ubo Yang</w:t>
            </w:r>
          </w:p>
        </w:tc>
        <w:tc>
          <w:tcPr>
            <w:tcW w:w="5991" w:type="dxa"/>
            <w:vAlign w:val="center"/>
          </w:tcPr>
          <w:p w14:paraId="67AB0EDD" w14:textId="4C3FD2FE" w:rsidR="005F014A" w:rsidRPr="00AB3DC3" w:rsidRDefault="0075082D" w:rsidP="00332DB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Yangyubo1@huawei.com</w:t>
            </w:r>
          </w:p>
        </w:tc>
      </w:tr>
      <w:tr w:rsidR="00661518" w14:paraId="54B24AD1" w14:textId="77777777">
        <w:trPr>
          <w:trHeight w:val="288"/>
          <w:jc w:val="center"/>
        </w:trPr>
        <w:tc>
          <w:tcPr>
            <w:tcW w:w="1747" w:type="dxa"/>
            <w:vAlign w:val="center"/>
          </w:tcPr>
          <w:p w14:paraId="12D7C483" w14:textId="4F15C830" w:rsidR="00661518" w:rsidRPr="00661518" w:rsidRDefault="00661518" w:rsidP="00332DBB">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NICT</w:t>
            </w:r>
          </w:p>
        </w:tc>
        <w:tc>
          <w:tcPr>
            <w:tcW w:w="2192" w:type="dxa"/>
            <w:vAlign w:val="center"/>
          </w:tcPr>
          <w:p w14:paraId="7A9A8F82" w14:textId="3F878B74" w:rsidR="00661518" w:rsidRPr="00661518" w:rsidRDefault="00661518" w:rsidP="00332DBB">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Kenichi Takizawa</w:t>
            </w:r>
          </w:p>
        </w:tc>
        <w:tc>
          <w:tcPr>
            <w:tcW w:w="5991" w:type="dxa"/>
            <w:vAlign w:val="center"/>
          </w:tcPr>
          <w:p w14:paraId="168057BA" w14:textId="7A9C0BB3" w:rsidR="00661518" w:rsidRPr="00661518" w:rsidRDefault="00661518" w:rsidP="00332DBB">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takizawa@nict.go.jp</w:t>
            </w:r>
          </w:p>
        </w:tc>
      </w:tr>
      <w:tr w:rsidR="006F1FFF" w14:paraId="37D5B985" w14:textId="77777777">
        <w:trPr>
          <w:trHeight w:val="288"/>
          <w:jc w:val="center"/>
        </w:trPr>
        <w:tc>
          <w:tcPr>
            <w:tcW w:w="1747" w:type="dxa"/>
            <w:vAlign w:val="center"/>
          </w:tcPr>
          <w:p w14:paraId="7E96E14F" w14:textId="5A69F706" w:rsidR="006F1FFF" w:rsidRDefault="006F1FFF" w:rsidP="006F1FFF">
            <w:pPr>
              <w:spacing w:after="0"/>
              <w:jc w:val="center"/>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ZTE</w:t>
            </w:r>
          </w:p>
        </w:tc>
        <w:tc>
          <w:tcPr>
            <w:tcW w:w="2192" w:type="dxa"/>
            <w:vAlign w:val="center"/>
          </w:tcPr>
          <w:p w14:paraId="7D4E897C" w14:textId="2E368AD4" w:rsidR="006F1FFF" w:rsidRDefault="006F1FFF" w:rsidP="006F1FFF">
            <w:pPr>
              <w:spacing w:after="0"/>
              <w:jc w:val="center"/>
              <w:rPr>
                <w:rFonts w:ascii="Times New Roman" w:eastAsia="Yu Mincho" w:hAnsi="Times New Roman" w:cs="Times New Roman"/>
                <w:sz w:val="18"/>
                <w:szCs w:val="18"/>
                <w:lang w:eastAsia="ja-JP"/>
              </w:rPr>
            </w:pPr>
            <w:proofErr w:type="spellStart"/>
            <w:r>
              <w:rPr>
                <w:rFonts w:ascii="Times New Roman" w:eastAsia="DengXian" w:hAnsi="Times New Roman" w:cs="Times New Roman" w:hint="eastAsia"/>
                <w:sz w:val="18"/>
                <w:szCs w:val="18"/>
                <w:lang w:eastAsia="zh-CN"/>
              </w:rPr>
              <w:t>G</w:t>
            </w:r>
            <w:r>
              <w:rPr>
                <w:rFonts w:ascii="Times New Roman" w:eastAsia="DengXian" w:hAnsi="Times New Roman" w:cs="Times New Roman"/>
                <w:sz w:val="18"/>
                <w:szCs w:val="18"/>
                <w:lang w:eastAsia="zh-CN"/>
              </w:rPr>
              <w:t>uangyu</w:t>
            </w:r>
            <w:proofErr w:type="spellEnd"/>
            <w:r>
              <w:rPr>
                <w:rFonts w:ascii="Times New Roman" w:eastAsia="DengXian" w:hAnsi="Times New Roman" w:cs="Times New Roman"/>
                <w:sz w:val="18"/>
                <w:szCs w:val="18"/>
                <w:lang w:eastAsia="zh-CN"/>
              </w:rPr>
              <w:t xml:space="preserve"> Jiang</w:t>
            </w:r>
          </w:p>
        </w:tc>
        <w:tc>
          <w:tcPr>
            <w:tcW w:w="5991" w:type="dxa"/>
            <w:vAlign w:val="center"/>
          </w:tcPr>
          <w:p w14:paraId="48FD4891" w14:textId="7D78C532" w:rsidR="006F1FFF" w:rsidRDefault="006F1FFF" w:rsidP="006F1FFF">
            <w:pPr>
              <w:spacing w:after="0"/>
              <w:jc w:val="center"/>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j</w:t>
            </w:r>
            <w:r>
              <w:rPr>
                <w:rFonts w:ascii="Times New Roman" w:eastAsia="DengXian" w:hAnsi="Times New Roman" w:cs="Times New Roman"/>
                <w:sz w:val="18"/>
                <w:szCs w:val="18"/>
                <w:lang w:eastAsia="zh-CN"/>
              </w:rPr>
              <w:t>iang.guangyu@zte.com.cn</w:t>
            </w:r>
          </w:p>
        </w:tc>
      </w:tr>
      <w:tr w:rsidR="006F1FFF" w14:paraId="6A68C1E9" w14:textId="77777777">
        <w:trPr>
          <w:trHeight w:val="288"/>
          <w:jc w:val="center"/>
        </w:trPr>
        <w:tc>
          <w:tcPr>
            <w:tcW w:w="1747" w:type="dxa"/>
            <w:vAlign w:val="center"/>
          </w:tcPr>
          <w:p w14:paraId="36D2A9E5" w14:textId="23A75C62" w:rsidR="006F1FFF" w:rsidRDefault="006F1FFF" w:rsidP="006F1FFF">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tc>
        <w:tc>
          <w:tcPr>
            <w:tcW w:w="2192" w:type="dxa"/>
            <w:vAlign w:val="center"/>
          </w:tcPr>
          <w:p w14:paraId="4ACC7C53" w14:textId="668FEBEC" w:rsidR="006F1FFF" w:rsidRDefault="006F1FFF" w:rsidP="006F1FFF">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ing Yang</w:t>
            </w:r>
          </w:p>
        </w:tc>
        <w:tc>
          <w:tcPr>
            <w:tcW w:w="5991" w:type="dxa"/>
            <w:vAlign w:val="center"/>
          </w:tcPr>
          <w:p w14:paraId="21CA5698" w14:textId="4471277B" w:rsidR="006F1FFF" w:rsidRDefault="006F1FFF" w:rsidP="006F1FFF">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yang.ling17@zte.com.cn</w:t>
            </w:r>
          </w:p>
        </w:tc>
      </w:tr>
      <w:tr w:rsidR="00E55E64" w14:paraId="7A226173" w14:textId="77777777">
        <w:trPr>
          <w:trHeight w:val="288"/>
          <w:jc w:val="center"/>
        </w:trPr>
        <w:tc>
          <w:tcPr>
            <w:tcW w:w="1747" w:type="dxa"/>
            <w:vAlign w:val="center"/>
          </w:tcPr>
          <w:p w14:paraId="37ABEBD7" w14:textId="3A6ADB96" w:rsidR="00E55E64" w:rsidRDefault="00E55E64" w:rsidP="00E55E64">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AT&amp;T</w:t>
            </w:r>
          </w:p>
        </w:tc>
        <w:tc>
          <w:tcPr>
            <w:tcW w:w="2192" w:type="dxa"/>
            <w:vAlign w:val="center"/>
          </w:tcPr>
          <w:p w14:paraId="59835EBC" w14:textId="3076CE94" w:rsidR="00E55E64" w:rsidRDefault="00E55E64" w:rsidP="00E55E64">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Ahmed Hindy</w:t>
            </w:r>
          </w:p>
        </w:tc>
        <w:tc>
          <w:tcPr>
            <w:tcW w:w="5991" w:type="dxa"/>
            <w:vAlign w:val="center"/>
          </w:tcPr>
          <w:p w14:paraId="1FD64504" w14:textId="58DFC95F" w:rsidR="00E55E64" w:rsidRDefault="00E55E64" w:rsidP="00E55E64">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ahmed.hindy@att.com</w:t>
            </w:r>
          </w:p>
        </w:tc>
      </w:tr>
      <w:tr w:rsidR="00E55E64" w14:paraId="1F055639" w14:textId="77777777">
        <w:trPr>
          <w:trHeight w:val="288"/>
          <w:jc w:val="center"/>
        </w:trPr>
        <w:tc>
          <w:tcPr>
            <w:tcW w:w="1747" w:type="dxa"/>
            <w:vAlign w:val="center"/>
          </w:tcPr>
          <w:p w14:paraId="54BBB43C" w14:textId="1C3D37E7" w:rsidR="00E55E64" w:rsidRDefault="00E55E64" w:rsidP="00E55E64">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AT&amp;T</w:t>
            </w:r>
          </w:p>
        </w:tc>
        <w:tc>
          <w:tcPr>
            <w:tcW w:w="2192" w:type="dxa"/>
            <w:vAlign w:val="center"/>
          </w:tcPr>
          <w:p w14:paraId="3FFE4B25" w14:textId="73964C17" w:rsidR="00E55E64" w:rsidRDefault="00E55E64" w:rsidP="00E55E64">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Salam Akoum</w:t>
            </w:r>
          </w:p>
        </w:tc>
        <w:tc>
          <w:tcPr>
            <w:tcW w:w="5991" w:type="dxa"/>
            <w:vAlign w:val="center"/>
          </w:tcPr>
          <w:p w14:paraId="1995B31E" w14:textId="67F210E1" w:rsidR="00E55E64" w:rsidRDefault="00E55E64" w:rsidP="00E55E64">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salam.akoum@att.com</w:t>
            </w:r>
          </w:p>
        </w:tc>
      </w:tr>
      <w:tr w:rsidR="0057368C" w14:paraId="7D72F142" w14:textId="77777777">
        <w:trPr>
          <w:trHeight w:val="288"/>
          <w:jc w:val="center"/>
        </w:trPr>
        <w:tc>
          <w:tcPr>
            <w:tcW w:w="1747" w:type="dxa"/>
            <w:vAlign w:val="center"/>
          </w:tcPr>
          <w:p w14:paraId="6BA0B8B1" w14:textId="52E4BDBB" w:rsidR="0057368C" w:rsidRDefault="0057368C" w:rsidP="00E55E64">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Tejas</w:t>
            </w:r>
          </w:p>
        </w:tc>
        <w:tc>
          <w:tcPr>
            <w:tcW w:w="2192" w:type="dxa"/>
            <w:vAlign w:val="center"/>
          </w:tcPr>
          <w:p w14:paraId="0FDA5FA1" w14:textId="249AD60B" w:rsidR="0057368C" w:rsidRDefault="0057368C" w:rsidP="00E55E64">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Sheeba Kumari M</w:t>
            </w:r>
          </w:p>
        </w:tc>
        <w:tc>
          <w:tcPr>
            <w:tcW w:w="5991" w:type="dxa"/>
            <w:vAlign w:val="center"/>
          </w:tcPr>
          <w:p w14:paraId="47936ABF" w14:textId="1257A2D8" w:rsidR="0057368C" w:rsidRDefault="0057368C" w:rsidP="00E55E64">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sheebak@tejasnetworks.com</w:t>
            </w:r>
          </w:p>
        </w:tc>
      </w:tr>
      <w:tr w:rsidR="00954995" w14:paraId="70B3FA6D" w14:textId="77777777">
        <w:trPr>
          <w:trHeight w:val="288"/>
          <w:jc w:val="center"/>
        </w:trPr>
        <w:tc>
          <w:tcPr>
            <w:tcW w:w="1747" w:type="dxa"/>
            <w:vAlign w:val="center"/>
          </w:tcPr>
          <w:p w14:paraId="64A06F53" w14:textId="16210159" w:rsidR="00954995" w:rsidRDefault="00954995" w:rsidP="00E55E64">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IIT Kanpur</w:t>
            </w:r>
          </w:p>
        </w:tc>
        <w:tc>
          <w:tcPr>
            <w:tcW w:w="2192" w:type="dxa"/>
            <w:vAlign w:val="center"/>
          </w:tcPr>
          <w:p w14:paraId="79DBA3CE" w14:textId="2D4F646D" w:rsidR="00954995" w:rsidRDefault="00954995" w:rsidP="00E55E64">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Robin Singh</w:t>
            </w:r>
          </w:p>
        </w:tc>
        <w:tc>
          <w:tcPr>
            <w:tcW w:w="5991" w:type="dxa"/>
            <w:vAlign w:val="center"/>
          </w:tcPr>
          <w:p w14:paraId="7A28222C" w14:textId="559E375A" w:rsidR="00954995" w:rsidRDefault="00954995" w:rsidP="00E55E64">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robins@iitk.ac.in</w:t>
            </w:r>
          </w:p>
        </w:tc>
      </w:tr>
    </w:tbl>
    <w:p w14:paraId="512FE105" w14:textId="77777777" w:rsidR="00E64DE4" w:rsidRDefault="006E5F75">
      <w:pPr>
        <w:suppressAutoHyphens w:val="0"/>
        <w:spacing w:after="0" w:line="240" w:lineRule="auto"/>
        <w:jc w:val="both"/>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34D86CD6" w14:textId="55D7B9B8" w:rsidR="00E64DE4" w:rsidRDefault="006E5F75">
      <w:pPr>
        <w:pStyle w:val="1"/>
        <w:numPr>
          <w:ilvl w:val="0"/>
          <w:numId w:val="2"/>
        </w:numPr>
        <w:jc w:val="both"/>
        <w:rPr>
          <w:rFonts w:ascii="Times New Roman" w:hAnsi="Times New Roman"/>
          <w:sz w:val="28"/>
          <w:szCs w:val="20"/>
        </w:rPr>
      </w:pPr>
      <w:r>
        <w:rPr>
          <w:rFonts w:ascii="Times New Roman" w:hAnsi="Times New Roman"/>
          <w:sz w:val="28"/>
          <w:szCs w:val="20"/>
        </w:rPr>
        <w:lastRenderedPageBreak/>
        <w:t xml:space="preserve">Proposals to be discussed in the </w:t>
      </w:r>
      <w:r w:rsidR="00FE5622">
        <w:rPr>
          <w:rFonts w:ascii="Times New Roman" w:hAnsi="Times New Roman"/>
          <w:sz w:val="28"/>
          <w:szCs w:val="20"/>
        </w:rPr>
        <w:t>4</w:t>
      </w:r>
      <w:r w:rsidR="00FE5622" w:rsidRPr="00FE5622">
        <w:rPr>
          <w:rFonts w:ascii="Times New Roman" w:hAnsi="Times New Roman"/>
          <w:sz w:val="28"/>
          <w:szCs w:val="20"/>
          <w:vertAlign w:val="superscript"/>
        </w:rPr>
        <w:t>th</w:t>
      </w:r>
      <w:r w:rsidR="00FD4570">
        <w:rPr>
          <w:rFonts w:ascii="Times New Roman" w:hAnsi="Times New Roman"/>
          <w:sz w:val="28"/>
          <w:szCs w:val="20"/>
        </w:rPr>
        <w:t xml:space="preserve"> </w:t>
      </w:r>
      <w:r>
        <w:rPr>
          <w:rFonts w:ascii="Times New Roman" w:hAnsi="Times New Roman"/>
          <w:sz w:val="28"/>
          <w:szCs w:val="20"/>
        </w:rPr>
        <w:t>online session</w:t>
      </w:r>
    </w:p>
    <w:p w14:paraId="6EA4F315" w14:textId="77777777" w:rsidR="00E841EB" w:rsidRDefault="00E841EB" w:rsidP="00C33E18">
      <w:pPr>
        <w:snapToGrid w:val="0"/>
        <w:spacing w:beforeLines="50" w:before="120" w:after="0" w:line="240" w:lineRule="auto"/>
        <w:jc w:val="both"/>
        <w:rPr>
          <w:rFonts w:ascii="Times New Roman" w:eastAsia="SimSun" w:hAnsi="Times New Roman" w:cs="Times New Roman"/>
          <w:b/>
          <w:sz w:val="18"/>
          <w:szCs w:val="18"/>
          <w:highlight w:val="yellow"/>
        </w:rPr>
      </w:pPr>
    </w:p>
    <w:p w14:paraId="1110A17C" w14:textId="77777777" w:rsidR="00956DEB" w:rsidRDefault="00956DEB" w:rsidP="00956DEB">
      <w:pPr>
        <w:snapToGrid w:val="0"/>
        <w:spacing w:after="0"/>
        <w:jc w:val="both"/>
        <w:rPr>
          <w:rFonts w:ascii="Times New Roman" w:eastAsia="SimSun" w:hAnsi="Times New Roman" w:cs="Times New Roman"/>
          <w:b/>
          <w:color w:val="000000" w:themeColor="text1"/>
          <w:sz w:val="18"/>
          <w:szCs w:val="18"/>
        </w:rPr>
      </w:pPr>
      <w:r>
        <w:rPr>
          <w:rFonts w:ascii="Times New Roman" w:eastAsia="SimSun" w:hAnsi="Times New Roman" w:cs="Times New Roman"/>
          <w:b/>
          <w:color w:val="000000" w:themeColor="text1"/>
          <w:sz w:val="18"/>
          <w:szCs w:val="18"/>
          <w:highlight w:val="yellow"/>
        </w:rPr>
        <w:t>(Offline Consensus) Proposal 1.</w:t>
      </w:r>
      <w:r>
        <w:rPr>
          <w:rFonts w:ascii="Times New Roman" w:hAnsi="Times New Roman" w:cs="Times New Roman"/>
          <w:b/>
          <w:color w:val="000000" w:themeColor="text1"/>
          <w:sz w:val="18"/>
          <w:szCs w:val="18"/>
          <w:highlight w:val="yellow"/>
        </w:rPr>
        <w:t>2.1A</w:t>
      </w:r>
      <w:r>
        <w:rPr>
          <w:rFonts w:ascii="Times New Roman" w:eastAsia="SimSun" w:hAnsi="Times New Roman" w:cs="Times New Roman"/>
          <w:b/>
          <w:color w:val="000000" w:themeColor="text1"/>
          <w:sz w:val="18"/>
          <w:szCs w:val="18"/>
        </w:rPr>
        <w:t xml:space="preserve">: </w:t>
      </w:r>
    </w:p>
    <w:p w14:paraId="460FBB2F" w14:textId="77777777" w:rsidR="00956DEB" w:rsidRDefault="00956DEB" w:rsidP="00956DEB">
      <w:pPr>
        <w:snapToGrid w:val="0"/>
        <w:spacing w:after="0"/>
        <w:jc w:val="both"/>
        <w:rPr>
          <w:rFonts w:ascii="Times New Roman" w:eastAsia="SimSun" w:hAnsi="Times New Roman" w:cs="Times New Roman"/>
          <w:bCs/>
          <w:color w:val="000000" w:themeColor="text1"/>
          <w:sz w:val="18"/>
          <w:szCs w:val="18"/>
        </w:rPr>
      </w:pPr>
      <w:bookmarkStart w:id="3" w:name="OLE_LINK125"/>
      <w:r>
        <w:rPr>
          <w:rFonts w:ascii="Times New Roman" w:eastAsia="SimSun" w:hAnsi="Times New Roman" w:cs="Times New Roman"/>
          <w:bCs/>
          <w:color w:val="FF0000"/>
          <w:sz w:val="18"/>
          <w:szCs w:val="18"/>
        </w:rPr>
        <w:t>For early triggering of SRS-AS when</w:t>
      </w:r>
      <w:r>
        <w:rPr>
          <w:rFonts w:ascii="Times New Roman" w:eastAsia="SimSun" w:hAnsi="Times New Roman" w:cs="Times New Roman"/>
          <w:bCs/>
          <w:color w:val="000000" w:themeColor="text1"/>
          <w:sz w:val="18"/>
          <w:szCs w:val="18"/>
        </w:rPr>
        <w:t xml:space="preserve"> SCell transition from </w:t>
      </w:r>
      <w:bookmarkEnd w:id="3"/>
      <w:r>
        <w:rPr>
          <w:rFonts w:ascii="Times New Roman" w:eastAsia="SimSun" w:hAnsi="Times New Roman" w:cs="Times New Roman"/>
          <w:bCs/>
          <w:color w:val="000000" w:themeColor="text1"/>
          <w:sz w:val="18"/>
          <w:szCs w:val="18"/>
        </w:rPr>
        <w:t xml:space="preserve">deactivation to activation, support </w:t>
      </w:r>
      <w:r>
        <w:rPr>
          <w:rFonts w:ascii="Times New Roman" w:eastAsia="SimSun" w:hAnsi="Times New Roman" w:cs="Times New Roman"/>
          <w:bCs/>
          <w:color w:val="FF0000"/>
          <w:sz w:val="18"/>
          <w:szCs w:val="18"/>
        </w:rPr>
        <w:t xml:space="preserve">at least </w:t>
      </w:r>
      <w:r>
        <w:rPr>
          <w:rFonts w:ascii="Times New Roman" w:eastAsia="SimSun" w:hAnsi="Times New Roman" w:cs="Times New Roman"/>
          <w:bCs/>
          <w:color w:val="000000" w:themeColor="text1"/>
          <w:sz w:val="18"/>
          <w:szCs w:val="18"/>
        </w:rPr>
        <w:t>aperiodic SRS-AS</w:t>
      </w:r>
      <w:r>
        <w:rPr>
          <w:rFonts w:ascii="新細明體" w:hAnsi="新細明體" w:cs="Times New Roman" w:hint="eastAsia"/>
          <w:bCs/>
          <w:color w:val="000000" w:themeColor="text1"/>
          <w:sz w:val="18"/>
          <w:szCs w:val="18"/>
        </w:rPr>
        <w:t xml:space="preserve"> </w:t>
      </w:r>
      <w:r>
        <w:rPr>
          <w:rFonts w:ascii="Times New Roman" w:hAnsi="Times New Roman" w:cs="Times New Roman"/>
          <w:bCs/>
          <w:color w:val="000000" w:themeColor="text1"/>
          <w:sz w:val="18"/>
          <w:szCs w:val="18"/>
        </w:rPr>
        <w:t xml:space="preserve">transmission on a SCell, </w:t>
      </w:r>
      <w:r>
        <w:rPr>
          <w:rFonts w:ascii="Times New Roman" w:eastAsia="SimSun" w:hAnsi="Times New Roman" w:cs="Times New Roman"/>
          <w:bCs/>
          <w:color w:val="000000" w:themeColor="text1"/>
          <w:sz w:val="18"/>
          <w:szCs w:val="18"/>
        </w:rPr>
        <w:t>triggered based on legacy SCell activation command activating the SCell.</w:t>
      </w:r>
    </w:p>
    <w:p w14:paraId="648CC932" w14:textId="0DD017BD" w:rsidR="00956DEB" w:rsidRDefault="00956DEB" w:rsidP="00956DEB">
      <w:pPr>
        <w:pStyle w:val="af6"/>
        <w:numPr>
          <w:ilvl w:val="0"/>
          <w:numId w:val="37"/>
        </w:numPr>
        <w:snapToGrid w:val="0"/>
        <w:spacing w:after="0" w:line="254" w:lineRule="auto"/>
        <w:ind w:left="426" w:hanging="142"/>
        <w:jc w:val="both"/>
        <w:rPr>
          <w:rFonts w:ascii="Times New Roman" w:eastAsia="新細明體" w:hAnsi="Times New Roman" w:cs="Times New Roman"/>
          <w:bCs/>
          <w:color w:val="000000" w:themeColor="text1"/>
          <w:sz w:val="18"/>
          <w:szCs w:val="18"/>
        </w:rPr>
      </w:pPr>
      <w:r>
        <w:rPr>
          <w:rFonts w:ascii="Times New Roman" w:hAnsi="Times New Roman"/>
          <w:bCs/>
          <w:color w:val="000000" w:themeColor="text1"/>
          <w:sz w:val="18"/>
          <w:szCs w:val="18"/>
        </w:rPr>
        <w:t>FFS: Timeline of the aperiodic SRS-AS</w:t>
      </w:r>
      <w:r>
        <w:rPr>
          <w:rFonts w:ascii="新細明體" w:hAnsi="新細明體" w:hint="eastAsia"/>
          <w:bCs/>
          <w:color w:val="000000" w:themeColor="text1"/>
          <w:sz w:val="18"/>
          <w:szCs w:val="18"/>
        </w:rPr>
        <w:t xml:space="preserve"> </w:t>
      </w:r>
      <w:r>
        <w:rPr>
          <w:rFonts w:ascii="Times New Roman" w:hAnsi="Times New Roman"/>
          <w:bCs/>
          <w:color w:val="000000" w:themeColor="text1"/>
          <w:sz w:val="18"/>
          <w:szCs w:val="18"/>
        </w:rPr>
        <w:t>transmissi</w:t>
      </w:r>
      <w:r w:rsidRPr="00956DEB">
        <w:rPr>
          <w:rFonts w:ascii="Times New Roman" w:hAnsi="Times New Roman"/>
          <w:bCs/>
          <w:color w:val="000000" w:themeColor="text1"/>
          <w:sz w:val="18"/>
          <w:szCs w:val="18"/>
        </w:rPr>
        <w:t>on</w:t>
      </w:r>
      <w:r>
        <w:rPr>
          <w:rFonts w:ascii="Times New Roman" w:hAnsi="Times New Roman"/>
          <w:bCs/>
          <w:color w:val="FF0000"/>
          <w:sz w:val="18"/>
          <w:szCs w:val="18"/>
        </w:rPr>
        <w:t xml:space="preserve"> (requirement is up to RAN4)</w:t>
      </w:r>
    </w:p>
    <w:p w14:paraId="080F7C2D" w14:textId="77777777" w:rsidR="00956DEB" w:rsidRDefault="00956DEB" w:rsidP="00956DEB">
      <w:pPr>
        <w:pStyle w:val="af6"/>
        <w:numPr>
          <w:ilvl w:val="0"/>
          <w:numId w:val="37"/>
        </w:numPr>
        <w:snapToGrid w:val="0"/>
        <w:spacing w:after="0" w:line="254" w:lineRule="auto"/>
        <w:ind w:left="426" w:hanging="142"/>
        <w:jc w:val="both"/>
        <w:rPr>
          <w:rFonts w:ascii="Times New Roman" w:eastAsia="新細明體" w:hAnsi="Times New Roman"/>
          <w:bCs/>
          <w:color w:val="FF0000"/>
          <w:sz w:val="18"/>
          <w:szCs w:val="18"/>
        </w:rPr>
      </w:pPr>
      <w:r>
        <w:rPr>
          <w:rFonts w:ascii="Times New Roman" w:eastAsia="新細明體" w:hAnsi="Times New Roman"/>
          <w:bCs/>
          <w:color w:val="FF0000"/>
          <w:sz w:val="18"/>
          <w:szCs w:val="18"/>
        </w:rPr>
        <w:t>FFS: How to trigger the aperiodic SRS-AS transmission based on legacy SCell activation command</w:t>
      </w:r>
    </w:p>
    <w:p w14:paraId="1CB9622D" w14:textId="77777777" w:rsidR="00956DEB" w:rsidRDefault="00956DEB" w:rsidP="00956DEB">
      <w:pPr>
        <w:pStyle w:val="af6"/>
        <w:numPr>
          <w:ilvl w:val="0"/>
          <w:numId w:val="37"/>
        </w:numPr>
        <w:snapToGrid w:val="0"/>
        <w:spacing w:after="0" w:line="254" w:lineRule="auto"/>
        <w:ind w:left="426" w:hanging="142"/>
        <w:jc w:val="both"/>
        <w:rPr>
          <w:rFonts w:ascii="Times New Roman" w:eastAsia="新細明體" w:hAnsi="Times New Roman"/>
          <w:bCs/>
          <w:color w:val="FF0000"/>
          <w:sz w:val="18"/>
          <w:szCs w:val="18"/>
        </w:rPr>
      </w:pPr>
      <w:r>
        <w:rPr>
          <w:rFonts w:ascii="Times New Roman" w:hAnsi="Times New Roman"/>
          <w:bCs/>
          <w:color w:val="FF0000"/>
          <w:sz w:val="18"/>
          <w:szCs w:val="18"/>
        </w:rPr>
        <w:t>FFS:</w:t>
      </w:r>
      <w:r>
        <w:rPr>
          <w:rFonts w:ascii="Times New Roman" w:eastAsia="新細明體" w:hAnsi="Times New Roman"/>
          <w:bCs/>
          <w:color w:val="FF0000"/>
          <w:sz w:val="18"/>
          <w:szCs w:val="18"/>
        </w:rPr>
        <w:t xml:space="preserve"> Whether/what new information is provided in </w:t>
      </w:r>
      <w:r>
        <w:rPr>
          <w:rFonts w:ascii="Times New Roman" w:hAnsi="Times New Roman"/>
          <w:bCs/>
          <w:color w:val="FF0000"/>
          <w:sz w:val="18"/>
          <w:szCs w:val="18"/>
        </w:rPr>
        <w:t>SCell activation command?</w:t>
      </w:r>
    </w:p>
    <w:p w14:paraId="0EF828F9" w14:textId="77777777" w:rsidR="00956DEB" w:rsidRDefault="00956DEB" w:rsidP="00956DEB">
      <w:pPr>
        <w:spacing w:after="0"/>
        <w:jc w:val="both"/>
        <w:rPr>
          <w:rFonts w:ascii="Times New Roman" w:hAnsi="Times New Roman" w:cs="Times New Roman"/>
          <w:sz w:val="20"/>
          <w:szCs w:val="20"/>
        </w:rPr>
      </w:pPr>
    </w:p>
    <w:p w14:paraId="61489D04" w14:textId="77777777" w:rsidR="00956DEB" w:rsidRDefault="00956DEB" w:rsidP="00956DEB">
      <w:pPr>
        <w:snapToGrid w:val="0"/>
        <w:spacing w:after="0"/>
        <w:jc w:val="both"/>
        <w:rPr>
          <w:rFonts w:ascii="Times New Roman" w:eastAsia="SimSun" w:hAnsi="Times New Roman" w:cs="Times New Roman"/>
          <w:b/>
          <w:color w:val="000000" w:themeColor="text1"/>
          <w:sz w:val="18"/>
          <w:szCs w:val="18"/>
        </w:rPr>
      </w:pPr>
      <w:r>
        <w:rPr>
          <w:rFonts w:ascii="Times New Roman" w:eastAsia="SimSun" w:hAnsi="Times New Roman" w:cs="Times New Roman"/>
          <w:b/>
          <w:color w:val="000000" w:themeColor="text1"/>
          <w:sz w:val="18"/>
          <w:szCs w:val="18"/>
          <w:highlight w:val="yellow"/>
        </w:rPr>
        <w:t xml:space="preserve">Proposal 1.2.1B: </w:t>
      </w:r>
    </w:p>
    <w:p w14:paraId="39BC8403" w14:textId="5CA75A91" w:rsidR="00956DEB" w:rsidRDefault="00956DEB" w:rsidP="00956DEB">
      <w:pPr>
        <w:snapToGrid w:val="0"/>
        <w:spacing w:after="0"/>
        <w:jc w:val="both"/>
        <w:rPr>
          <w:rFonts w:ascii="Times New Roman" w:eastAsia="SimSun" w:hAnsi="Times New Roman" w:cs="Times New Roman"/>
          <w:bCs/>
          <w:color w:val="000000" w:themeColor="text1"/>
          <w:sz w:val="18"/>
          <w:szCs w:val="18"/>
        </w:rPr>
      </w:pPr>
      <w:r>
        <w:rPr>
          <w:rFonts w:ascii="Times New Roman" w:eastAsia="SimSun" w:hAnsi="Times New Roman" w:cs="Times New Roman"/>
          <w:bCs/>
          <w:color w:val="FF0000"/>
          <w:sz w:val="18"/>
          <w:szCs w:val="18"/>
        </w:rPr>
        <w:t>For early triggering of CSI/CSI-RS when</w:t>
      </w:r>
      <w:r>
        <w:rPr>
          <w:rFonts w:ascii="Times New Roman" w:eastAsia="SimSun" w:hAnsi="Times New Roman" w:cs="Times New Roman"/>
          <w:bCs/>
          <w:color w:val="000000" w:themeColor="text1"/>
          <w:sz w:val="18"/>
          <w:szCs w:val="18"/>
        </w:rPr>
        <w:t xml:space="preserve"> SCell transition from deactivation to activation, support aperiodic CSI reporting</w:t>
      </w:r>
      <w:r>
        <w:rPr>
          <w:rFonts w:ascii="Times New Roman" w:hAnsi="Times New Roman" w:cs="Times New Roman"/>
          <w:bCs/>
          <w:color w:val="000000" w:themeColor="text1"/>
          <w:sz w:val="18"/>
          <w:szCs w:val="18"/>
        </w:rPr>
        <w:t xml:space="preserve"> for a SCell</w:t>
      </w:r>
      <w:r w:rsidRPr="000D454E">
        <w:rPr>
          <w:rFonts w:ascii="Times New Roman" w:hAnsi="Times New Roman" w:cs="Times New Roman"/>
          <w:bCs/>
          <w:strike/>
          <w:color w:val="FF0000"/>
          <w:sz w:val="18"/>
          <w:szCs w:val="18"/>
        </w:rPr>
        <w:t xml:space="preserve"> </w:t>
      </w:r>
      <w:r w:rsidRPr="000D454E">
        <w:rPr>
          <w:rFonts w:ascii="Times New Roman" w:eastAsia="SimSun" w:hAnsi="Times New Roman" w:cs="Times New Roman"/>
          <w:bCs/>
          <w:color w:val="000000" w:themeColor="text1"/>
          <w:sz w:val="18"/>
          <w:szCs w:val="18"/>
        </w:rPr>
        <w:t>triggered based on legacy SCell activation command</w:t>
      </w:r>
      <w:r w:rsidRPr="000D454E">
        <w:rPr>
          <w:rFonts w:ascii="新細明體" w:hAnsi="新細明體" w:cs="Times New Roman" w:hint="eastAsia"/>
          <w:bCs/>
          <w:color w:val="000000" w:themeColor="text1"/>
          <w:sz w:val="18"/>
          <w:szCs w:val="18"/>
        </w:rPr>
        <w:t xml:space="preserve"> </w:t>
      </w:r>
      <w:r w:rsidRPr="000D454E">
        <w:rPr>
          <w:rFonts w:ascii="Times New Roman" w:eastAsia="SimSun" w:hAnsi="Times New Roman" w:cs="Times New Roman"/>
          <w:bCs/>
          <w:color w:val="000000" w:themeColor="text1"/>
          <w:sz w:val="18"/>
          <w:szCs w:val="18"/>
        </w:rPr>
        <w:t>activating the SCell.</w:t>
      </w:r>
    </w:p>
    <w:p w14:paraId="1FC58F9E" w14:textId="64FC2003" w:rsidR="000D454E" w:rsidRPr="000D454E" w:rsidRDefault="000D454E" w:rsidP="00956DEB">
      <w:pPr>
        <w:pStyle w:val="af6"/>
        <w:numPr>
          <w:ilvl w:val="0"/>
          <w:numId w:val="38"/>
        </w:numPr>
        <w:suppressAutoHyphens w:val="0"/>
        <w:spacing w:after="0" w:line="240" w:lineRule="auto"/>
        <w:ind w:hanging="158"/>
        <w:rPr>
          <w:rFonts w:ascii="Times" w:hAnsi="Times" w:cs="Times"/>
          <w:color w:val="FF0000"/>
          <w:sz w:val="18"/>
          <w:szCs w:val="18"/>
          <w:highlight w:val="yellow"/>
          <w:lang w:val="de-DE"/>
        </w:rPr>
      </w:pPr>
      <w:r w:rsidRPr="000D454E">
        <w:rPr>
          <w:rFonts w:ascii="Times" w:hAnsi="Times" w:cs="Times"/>
          <w:color w:val="FF0000"/>
          <w:sz w:val="18"/>
          <w:szCs w:val="18"/>
          <w:highlight w:val="yellow"/>
          <w:lang w:val="de-DE"/>
        </w:rPr>
        <w:t xml:space="preserve">The </w:t>
      </w:r>
      <w:r w:rsidRPr="000D454E">
        <w:rPr>
          <w:rFonts w:ascii="Times" w:hAnsi="Times" w:cs="Times"/>
          <w:color w:val="FF0000"/>
          <w:sz w:val="18"/>
          <w:szCs w:val="18"/>
          <w:highlight w:val="yellow"/>
          <w:lang w:val="de-DE"/>
        </w:rPr>
        <w:t>aperiodic CSI reporting</w:t>
      </w:r>
      <w:r w:rsidRPr="000D454E">
        <w:rPr>
          <w:rFonts w:ascii="Times" w:hAnsi="Times" w:cs="Times"/>
          <w:color w:val="FF0000"/>
          <w:sz w:val="18"/>
          <w:szCs w:val="18"/>
          <w:highlight w:val="yellow"/>
          <w:lang w:val="de-DE"/>
        </w:rPr>
        <w:t xml:space="preserve"> is assosicated with </w:t>
      </w:r>
      <w:r w:rsidRPr="000D454E">
        <w:rPr>
          <w:rFonts w:ascii="Times" w:hAnsi="Times" w:cs="Times"/>
          <w:color w:val="FF0000"/>
          <w:sz w:val="18"/>
          <w:szCs w:val="18"/>
          <w:highlight w:val="yellow"/>
          <w:lang w:val="de-DE"/>
        </w:rPr>
        <w:t>at least aperiodic CSI-RS for CSI</w:t>
      </w:r>
      <w:r>
        <w:rPr>
          <w:rFonts w:ascii="Times" w:hAnsi="Times" w:cs="Times"/>
          <w:color w:val="FF0000"/>
          <w:sz w:val="18"/>
          <w:szCs w:val="18"/>
          <w:highlight w:val="yellow"/>
          <w:lang w:val="de-DE"/>
        </w:rPr>
        <w:t xml:space="preserve"> </w:t>
      </w:r>
      <w:r w:rsidRPr="000D454E">
        <w:rPr>
          <w:rFonts w:ascii="Times" w:hAnsi="Times" w:cs="Times"/>
          <w:color w:val="FF0000"/>
          <w:sz w:val="18"/>
          <w:szCs w:val="18"/>
          <w:highlight w:val="yellow"/>
          <w:lang w:val="de-DE"/>
        </w:rPr>
        <w:t>on the SCell</w:t>
      </w:r>
    </w:p>
    <w:p w14:paraId="10212D9A" w14:textId="143A6872" w:rsidR="00956DEB" w:rsidRDefault="00956DEB" w:rsidP="00956DEB">
      <w:pPr>
        <w:pStyle w:val="af6"/>
        <w:numPr>
          <w:ilvl w:val="0"/>
          <w:numId w:val="38"/>
        </w:numPr>
        <w:suppressAutoHyphens w:val="0"/>
        <w:spacing w:after="0" w:line="240" w:lineRule="auto"/>
        <w:ind w:hanging="158"/>
        <w:rPr>
          <w:rFonts w:ascii="Times" w:eastAsia="Batang" w:hAnsi="Times" w:cs="Times"/>
          <w:color w:val="000000" w:themeColor="text1"/>
          <w:sz w:val="18"/>
          <w:szCs w:val="18"/>
          <w:lang w:val="de-DE"/>
        </w:rPr>
      </w:pPr>
      <w:r>
        <w:rPr>
          <w:rFonts w:ascii="Times" w:hAnsi="Times" w:cs="Times"/>
          <w:color w:val="000000" w:themeColor="text1"/>
          <w:sz w:val="18"/>
          <w:szCs w:val="18"/>
          <w:lang w:val="de-DE"/>
        </w:rPr>
        <w:t xml:space="preserve">FFS: Timeline of the aperiodic CSI reporting and corresponding aperiodic CSI-RS </w:t>
      </w:r>
      <w:r w:rsidRPr="00956DEB">
        <w:rPr>
          <w:rFonts w:ascii="Times" w:hAnsi="Times" w:cs="Times"/>
          <w:color w:val="000000" w:themeColor="text1"/>
          <w:sz w:val="18"/>
          <w:szCs w:val="18"/>
          <w:lang w:val="de-DE"/>
        </w:rPr>
        <w:t>for CSI</w:t>
      </w:r>
      <w:r w:rsidR="00804C98">
        <w:rPr>
          <w:rFonts w:ascii="Times New Roman" w:hAnsi="Times New Roman"/>
          <w:bCs/>
          <w:color w:val="FF0000"/>
          <w:sz w:val="18"/>
          <w:szCs w:val="18"/>
          <w:lang w:val="de-DE"/>
        </w:rPr>
        <w:t xml:space="preserve"> (</w:t>
      </w:r>
      <w:r w:rsidRPr="00956DEB">
        <w:rPr>
          <w:rFonts w:ascii="Times New Roman" w:hAnsi="Times New Roman"/>
          <w:bCs/>
          <w:color w:val="FF0000"/>
          <w:sz w:val="18"/>
          <w:szCs w:val="18"/>
        </w:rPr>
        <w:t>requi</w:t>
      </w:r>
      <w:r>
        <w:rPr>
          <w:rFonts w:ascii="Times New Roman" w:hAnsi="Times New Roman"/>
          <w:bCs/>
          <w:color w:val="FF0000"/>
          <w:sz w:val="18"/>
          <w:szCs w:val="18"/>
        </w:rPr>
        <w:t>rement is up to RAN4)</w:t>
      </w:r>
    </w:p>
    <w:p w14:paraId="017B85F4" w14:textId="0026C386" w:rsidR="00956DEB" w:rsidRDefault="00956DEB" w:rsidP="00956DEB">
      <w:pPr>
        <w:pStyle w:val="af6"/>
        <w:numPr>
          <w:ilvl w:val="0"/>
          <w:numId w:val="38"/>
        </w:numPr>
        <w:suppressAutoHyphens w:val="0"/>
        <w:spacing w:after="0" w:line="240" w:lineRule="auto"/>
        <w:ind w:hanging="158"/>
        <w:rPr>
          <w:rFonts w:ascii="Times" w:hAnsi="Times" w:cs="Times"/>
          <w:color w:val="FF0000"/>
          <w:sz w:val="18"/>
          <w:szCs w:val="18"/>
          <w:lang w:val="de-DE"/>
        </w:rPr>
      </w:pPr>
      <w:r>
        <w:rPr>
          <w:rFonts w:ascii="Times" w:hAnsi="Times" w:cs="Times"/>
          <w:color w:val="FF0000"/>
          <w:sz w:val="18"/>
          <w:szCs w:val="18"/>
          <w:lang w:val="de-DE"/>
        </w:rPr>
        <w:t xml:space="preserve">FFS: How to trigger the </w:t>
      </w:r>
      <w:r>
        <w:rPr>
          <w:rFonts w:ascii="Times New Roman" w:hAnsi="Times New Roman"/>
          <w:bCs/>
          <w:color w:val="FF0000"/>
          <w:sz w:val="18"/>
          <w:szCs w:val="18"/>
        </w:rPr>
        <w:t>aperiodic CSI reporting and corresponding aperiodic CSI-RS for CSI</w:t>
      </w:r>
      <w:r>
        <w:rPr>
          <w:rFonts w:ascii="Times" w:hAnsi="Times" w:cs="Times"/>
          <w:color w:val="FF0000"/>
          <w:sz w:val="18"/>
          <w:szCs w:val="18"/>
          <w:lang w:val="de-DE"/>
        </w:rPr>
        <w:t xml:space="preserve"> based on legacy SCell activation command?</w:t>
      </w:r>
    </w:p>
    <w:p w14:paraId="7ACE9BEE" w14:textId="77777777" w:rsidR="00956DEB" w:rsidRDefault="00956DEB" w:rsidP="00956DEB">
      <w:pPr>
        <w:pStyle w:val="af6"/>
        <w:numPr>
          <w:ilvl w:val="0"/>
          <w:numId w:val="38"/>
        </w:numPr>
        <w:suppressAutoHyphens w:val="0"/>
        <w:spacing w:after="0" w:line="240" w:lineRule="auto"/>
        <w:ind w:hanging="158"/>
        <w:rPr>
          <w:rFonts w:ascii="Times" w:hAnsi="Times" w:cs="Times"/>
          <w:color w:val="FF0000"/>
          <w:sz w:val="18"/>
          <w:szCs w:val="18"/>
          <w:lang w:val="de-DE"/>
        </w:rPr>
      </w:pPr>
      <w:r>
        <w:rPr>
          <w:rFonts w:ascii="Times" w:hAnsi="Times" w:cs="Times"/>
          <w:color w:val="FF0000"/>
          <w:sz w:val="18"/>
          <w:szCs w:val="18"/>
          <w:lang w:val="de-DE"/>
        </w:rPr>
        <w:t>FFS: Whether/what new information is provided in SCell activation command?</w:t>
      </w:r>
    </w:p>
    <w:p w14:paraId="1427099F" w14:textId="77777777" w:rsidR="00804C98" w:rsidRDefault="00804C98" w:rsidP="00C33E18">
      <w:pPr>
        <w:snapToGrid w:val="0"/>
        <w:spacing w:beforeLines="50" w:before="120" w:after="0" w:line="240" w:lineRule="auto"/>
        <w:jc w:val="both"/>
        <w:rPr>
          <w:rFonts w:ascii="Times New Roman" w:hAnsi="Times New Roman" w:cs="Times New Roman"/>
          <w:bCs/>
          <w:sz w:val="18"/>
          <w:szCs w:val="18"/>
        </w:rPr>
      </w:pPr>
    </w:p>
    <w:p w14:paraId="121AA1DE" w14:textId="1D1044AB" w:rsidR="00C33E18" w:rsidRDefault="00C33E18" w:rsidP="00C33E18">
      <w:pPr>
        <w:snapToGrid w:val="0"/>
        <w:spacing w:beforeLines="50" w:before="120" w:after="0" w:line="240" w:lineRule="auto"/>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1.1.3: </w:t>
      </w:r>
    </w:p>
    <w:p w14:paraId="22C07726" w14:textId="30081C24" w:rsidR="00C33E18" w:rsidRPr="00BF57CB" w:rsidRDefault="00C33E18" w:rsidP="00C33E18">
      <w:p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For</w:t>
      </w:r>
      <w:r w:rsidR="00956DEB" w:rsidRPr="00956DEB">
        <w:rPr>
          <w:rFonts w:ascii="Times New Roman" w:eastAsia="SimSun" w:hAnsi="Times New Roman" w:cs="Times New Roman"/>
          <w:bCs/>
          <w:color w:val="FF0000"/>
          <w:sz w:val="18"/>
          <w:szCs w:val="18"/>
        </w:rPr>
        <w:t xml:space="preserve"> </w:t>
      </w:r>
      <w:r w:rsidR="00956DEB">
        <w:rPr>
          <w:rFonts w:ascii="Times New Roman" w:eastAsia="SimSun" w:hAnsi="Times New Roman" w:cs="Times New Roman"/>
          <w:bCs/>
          <w:color w:val="FF0000"/>
          <w:sz w:val="18"/>
          <w:szCs w:val="18"/>
        </w:rPr>
        <w:t>early triggering of SRS-AS/CSI-RS/CSI when</w:t>
      </w:r>
      <w:r>
        <w:rPr>
          <w:rFonts w:ascii="Times" w:hAnsi="Times" w:cs="Times"/>
          <w:color w:val="000000" w:themeColor="text1"/>
          <w:sz w:val="18"/>
          <w:szCs w:val="18"/>
        </w:rPr>
        <w:t xml:space="preserve"> UE transition from IDLE </w:t>
      </w:r>
      <w:r w:rsidRPr="00BF57CB">
        <w:rPr>
          <w:rFonts w:ascii="Times" w:hAnsi="Times" w:cs="Times"/>
          <w:color w:val="000000" w:themeColor="text1"/>
          <w:sz w:val="18"/>
          <w:szCs w:val="18"/>
        </w:rPr>
        <w:t>to CONNECTED mode, study the following</w:t>
      </w:r>
      <w:r w:rsidR="00CF05A0" w:rsidRPr="00BF57CB">
        <w:rPr>
          <w:rFonts w:ascii="Times" w:hAnsi="Times" w:cs="Times"/>
          <w:color w:val="000000" w:themeColor="text1"/>
          <w:sz w:val="18"/>
          <w:szCs w:val="18"/>
        </w:rPr>
        <w:t xml:space="preserve"> three</w:t>
      </w:r>
      <w:r w:rsidRPr="00BF57CB">
        <w:rPr>
          <w:rFonts w:ascii="Times" w:hAnsi="Times" w:cs="Times"/>
          <w:color w:val="000000" w:themeColor="text1"/>
          <w:sz w:val="18"/>
          <w:szCs w:val="18"/>
        </w:rPr>
        <w:t xml:space="preserve"> options for Step-1 and Step-2:</w:t>
      </w:r>
    </w:p>
    <w:p w14:paraId="4CA7BACE" w14:textId="740C8D75" w:rsidR="00C33E18" w:rsidRPr="00BF57CB" w:rsidRDefault="00C33E18">
      <w:pPr>
        <w:pStyle w:val="af6"/>
        <w:numPr>
          <w:ilvl w:val="0"/>
          <w:numId w:val="16"/>
        </w:numPr>
        <w:suppressAutoHyphens w:val="0"/>
        <w:spacing w:after="0" w:line="240" w:lineRule="auto"/>
        <w:ind w:hanging="158"/>
        <w:jc w:val="both"/>
        <w:rPr>
          <w:rFonts w:ascii="Times" w:hAnsi="Times" w:cs="Times"/>
          <w:color w:val="000000" w:themeColor="text1"/>
          <w:sz w:val="18"/>
          <w:szCs w:val="18"/>
        </w:rPr>
      </w:pPr>
      <w:r w:rsidRPr="00BF57CB">
        <w:rPr>
          <w:rFonts w:ascii="Times" w:hAnsi="Times" w:cs="Times"/>
          <w:color w:val="000000" w:themeColor="text1"/>
          <w:sz w:val="18"/>
          <w:szCs w:val="18"/>
        </w:rPr>
        <w:t xml:space="preserve">Option-1: NW can provide the resource/report configuration in </w:t>
      </w:r>
      <w:proofErr w:type="spellStart"/>
      <w:r w:rsidRPr="00BF57CB">
        <w:rPr>
          <w:rFonts w:ascii="Times" w:hAnsi="Times" w:cs="Times"/>
          <w:color w:val="000000" w:themeColor="text1"/>
          <w:sz w:val="18"/>
          <w:szCs w:val="18"/>
        </w:rPr>
        <w:t>SIBx</w:t>
      </w:r>
      <w:proofErr w:type="spellEnd"/>
      <w:r w:rsidRPr="00BF57CB">
        <w:rPr>
          <w:rFonts w:ascii="Times" w:hAnsi="Times" w:cs="Times"/>
          <w:color w:val="000000" w:themeColor="text1"/>
          <w:sz w:val="18"/>
          <w:szCs w:val="18"/>
        </w:rPr>
        <w:t xml:space="preserve"> based on only one UE capability assumption, and</w:t>
      </w:r>
      <w:r w:rsidRPr="00BF57CB">
        <w:rPr>
          <w:rFonts w:ascii="Times" w:hAnsi="Times" w:cs="Times"/>
          <w:sz w:val="18"/>
          <w:szCs w:val="18"/>
        </w:rPr>
        <w:t xml:space="preserve"> </w:t>
      </w:r>
      <w:r w:rsidR="001D725F" w:rsidRPr="00BF57CB">
        <w:rPr>
          <w:rFonts w:ascii="Times" w:hAnsi="Times" w:cs="Times"/>
          <w:sz w:val="18"/>
          <w:szCs w:val="18"/>
        </w:rPr>
        <w:t>UE can report through MSG3 wh</w:t>
      </w:r>
      <w:r w:rsidR="001D725F" w:rsidRPr="00BF57CB">
        <w:rPr>
          <w:rFonts w:ascii="Times" w:hAnsi="Times" w:cs="Times"/>
          <w:color w:val="000000" w:themeColor="text1"/>
          <w:sz w:val="18"/>
          <w:szCs w:val="18"/>
        </w:rPr>
        <w:t xml:space="preserve">ether the resource/report configuration received in </w:t>
      </w:r>
      <w:proofErr w:type="spellStart"/>
      <w:r w:rsidR="001D725F" w:rsidRPr="00BF57CB">
        <w:rPr>
          <w:rFonts w:ascii="Times" w:hAnsi="Times" w:cs="Times"/>
          <w:color w:val="000000" w:themeColor="text1"/>
          <w:sz w:val="18"/>
          <w:szCs w:val="18"/>
        </w:rPr>
        <w:t>SIBx</w:t>
      </w:r>
      <w:proofErr w:type="spellEnd"/>
      <w:r w:rsidR="001D725F" w:rsidRPr="00BF57CB">
        <w:rPr>
          <w:rFonts w:ascii="Times" w:hAnsi="Times" w:cs="Times"/>
          <w:color w:val="000000" w:themeColor="text1"/>
          <w:sz w:val="18"/>
          <w:szCs w:val="18"/>
        </w:rPr>
        <w:t xml:space="preserve"> is supported.</w:t>
      </w:r>
    </w:p>
    <w:p w14:paraId="59B64E0C" w14:textId="285AAA7C" w:rsidR="00C33E18" w:rsidRPr="00E841EB" w:rsidRDefault="00C33E18">
      <w:pPr>
        <w:pStyle w:val="af6"/>
        <w:numPr>
          <w:ilvl w:val="0"/>
          <w:numId w:val="16"/>
        </w:numPr>
        <w:suppressAutoHyphens w:val="0"/>
        <w:spacing w:after="0" w:line="240" w:lineRule="auto"/>
        <w:ind w:hanging="158"/>
        <w:rPr>
          <w:rFonts w:ascii="Times" w:hAnsi="Times" w:cs="Times"/>
          <w:color w:val="000000" w:themeColor="text1"/>
          <w:sz w:val="18"/>
          <w:szCs w:val="18"/>
        </w:rPr>
      </w:pPr>
      <w:r w:rsidRPr="00E841EB">
        <w:rPr>
          <w:rFonts w:ascii="Times" w:hAnsi="Times" w:cs="Times"/>
          <w:color w:val="000000" w:themeColor="text1"/>
          <w:sz w:val="18"/>
          <w:szCs w:val="18"/>
        </w:rPr>
        <w:t xml:space="preserve">Option-2: NW can provide the resource/report configuration(s) in </w:t>
      </w:r>
      <w:proofErr w:type="spellStart"/>
      <w:r w:rsidRPr="00E841EB">
        <w:rPr>
          <w:rFonts w:ascii="Times" w:hAnsi="Times" w:cs="Times"/>
          <w:color w:val="000000" w:themeColor="text1"/>
          <w:sz w:val="18"/>
          <w:szCs w:val="18"/>
        </w:rPr>
        <w:t>SIBx</w:t>
      </w:r>
      <w:proofErr w:type="spellEnd"/>
      <w:r w:rsidRPr="00E841EB">
        <w:rPr>
          <w:rFonts w:ascii="Times" w:hAnsi="Times" w:cs="Times"/>
          <w:color w:val="000000" w:themeColor="text1"/>
          <w:sz w:val="18"/>
          <w:szCs w:val="18"/>
        </w:rPr>
        <w:t xml:space="preserve"> based on one or multiple UE capability assumptions, and UE can report through MSG3 </w:t>
      </w:r>
      <w:r w:rsidR="001D725F" w:rsidRPr="00E841EB">
        <w:rPr>
          <w:rFonts w:ascii="Times" w:hAnsi="Times" w:cs="Times" w:hint="eastAsia"/>
          <w:color w:val="000000" w:themeColor="text1"/>
          <w:sz w:val="18"/>
          <w:szCs w:val="18"/>
        </w:rPr>
        <w:t>w</w:t>
      </w:r>
      <w:r w:rsidR="001D725F" w:rsidRPr="00E841EB">
        <w:rPr>
          <w:rFonts w:ascii="Times" w:hAnsi="Times" w:cs="Times"/>
          <w:color w:val="000000" w:themeColor="text1"/>
          <w:sz w:val="18"/>
          <w:szCs w:val="18"/>
        </w:rPr>
        <w:t xml:space="preserve">hich </w:t>
      </w:r>
      <w:r w:rsidRPr="00E841EB">
        <w:rPr>
          <w:rFonts w:ascii="Times" w:hAnsi="Times" w:cs="Times"/>
          <w:color w:val="000000" w:themeColor="text1"/>
          <w:sz w:val="18"/>
          <w:szCs w:val="18"/>
        </w:rPr>
        <w:t>resource/report configuration</w:t>
      </w:r>
      <w:r w:rsidR="001D725F" w:rsidRPr="00E841EB">
        <w:rPr>
          <w:rFonts w:ascii="Times" w:hAnsi="Times" w:cs="Times"/>
          <w:color w:val="000000" w:themeColor="text1"/>
          <w:sz w:val="18"/>
          <w:szCs w:val="18"/>
        </w:rPr>
        <w:t>(s)</w:t>
      </w:r>
      <w:r w:rsidRPr="00E841EB">
        <w:rPr>
          <w:rFonts w:ascii="Times" w:hAnsi="Times" w:cs="Times"/>
          <w:color w:val="000000" w:themeColor="text1"/>
          <w:sz w:val="18"/>
          <w:szCs w:val="18"/>
        </w:rPr>
        <w:t xml:space="preserve"> received in </w:t>
      </w:r>
      <w:proofErr w:type="spellStart"/>
      <w:r w:rsidRPr="00E841EB">
        <w:rPr>
          <w:rFonts w:ascii="Times" w:hAnsi="Times" w:cs="Times"/>
          <w:color w:val="000000" w:themeColor="text1"/>
          <w:sz w:val="18"/>
          <w:szCs w:val="18"/>
        </w:rPr>
        <w:t>SIBx</w:t>
      </w:r>
      <w:proofErr w:type="spellEnd"/>
      <w:r w:rsidRPr="00E841EB">
        <w:rPr>
          <w:rFonts w:ascii="Times" w:hAnsi="Times" w:cs="Times"/>
          <w:color w:val="000000" w:themeColor="text1"/>
          <w:sz w:val="18"/>
          <w:szCs w:val="18"/>
        </w:rPr>
        <w:t xml:space="preserve"> is</w:t>
      </w:r>
      <w:r w:rsidR="001D725F" w:rsidRPr="00E841EB">
        <w:rPr>
          <w:rFonts w:ascii="Times" w:hAnsi="Times" w:cs="Times"/>
          <w:color w:val="000000" w:themeColor="text1"/>
          <w:sz w:val="18"/>
          <w:szCs w:val="18"/>
        </w:rPr>
        <w:t>/are</w:t>
      </w:r>
      <w:r w:rsidRPr="00E841EB">
        <w:rPr>
          <w:rFonts w:ascii="Times" w:hAnsi="Times" w:cs="Times"/>
          <w:color w:val="000000" w:themeColor="text1"/>
          <w:sz w:val="18"/>
          <w:szCs w:val="18"/>
        </w:rPr>
        <w:t xml:space="preserve"> supported.</w:t>
      </w:r>
    </w:p>
    <w:p w14:paraId="187F4C02" w14:textId="6A7C3908" w:rsidR="009F7986" w:rsidRPr="00E841EB" w:rsidRDefault="00C33E18" w:rsidP="009F7986">
      <w:pPr>
        <w:pStyle w:val="af6"/>
        <w:numPr>
          <w:ilvl w:val="0"/>
          <w:numId w:val="16"/>
        </w:numPr>
        <w:suppressAutoHyphens w:val="0"/>
        <w:spacing w:after="0" w:line="240" w:lineRule="auto"/>
        <w:ind w:hanging="158"/>
        <w:rPr>
          <w:rFonts w:ascii="Times" w:hAnsi="Times" w:cs="Times"/>
          <w:color w:val="000000" w:themeColor="text1"/>
          <w:sz w:val="18"/>
          <w:szCs w:val="18"/>
        </w:rPr>
      </w:pPr>
      <w:r w:rsidRPr="00E841EB">
        <w:rPr>
          <w:rFonts w:ascii="Times" w:hAnsi="Times" w:cs="Times"/>
          <w:color w:val="000000" w:themeColor="text1"/>
          <w:sz w:val="18"/>
          <w:szCs w:val="18"/>
        </w:rPr>
        <w:t xml:space="preserve">Option-3: NW can provide the resource/report configuration(s) in </w:t>
      </w:r>
      <w:proofErr w:type="spellStart"/>
      <w:r w:rsidRPr="00E841EB">
        <w:rPr>
          <w:rFonts w:ascii="Times" w:hAnsi="Times" w:cs="Times"/>
          <w:color w:val="000000" w:themeColor="text1"/>
          <w:sz w:val="18"/>
          <w:szCs w:val="18"/>
        </w:rPr>
        <w:t>SIBx</w:t>
      </w:r>
      <w:proofErr w:type="spellEnd"/>
      <w:r w:rsidRPr="00E841EB">
        <w:rPr>
          <w:rFonts w:ascii="Times" w:hAnsi="Times" w:cs="Times"/>
          <w:color w:val="000000" w:themeColor="text1"/>
          <w:sz w:val="18"/>
          <w:szCs w:val="18"/>
        </w:rPr>
        <w:t xml:space="preserve"> based on one or multiple UE capability assumptions, and UE can report through MSG3 the supported capability(s) of early SRS/CSI/CSI-RS triggering (e.g., whether to support this feature, </w:t>
      </w:r>
      <w:r w:rsidR="00CF05A0" w:rsidRPr="00E841EB">
        <w:rPr>
          <w:rFonts w:ascii="Times" w:hAnsi="Times" w:cs="Times"/>
          <w:color w:val="000000" w:themeColor="text1"/>
          <w:sz w:val="18"/>
          <w:szCs w:val="18"/>
        </w:rPr>
        <w:t>max</w:t>
      </w:r>
      <w:r w:rsidRPr="00E841EB">
        <w:rPr>
          <w:rFonts w:ascii="Times" w:hAnsi="Times" w:cs="Times"/>
          <w:color w:val="000000" w:themeColor="text1"/>
          <w:sz w:val="18"/>
          <w:szCs w:val="18"/>
        </w:rPr>
        <w:t xml:space="preserve"> number of CSI-RS ports, </w:t>
      </w:r>
      <w:proofErr w:type="spellStart"/>
      <w:r w:rsidRPr="00E841EB">
        <w:rPr>
          <w:rFonts w:ascii="Times" w:hAnsi="Times" w:cs="Times"/>
          <w:color w:val="000000" w:themeColor="text1"/>
          <w:sz w:val="18"/>
          <w:szCs w:val="18"/>
        </w:rPr>
        <w:t>xTyR</w:t>
      </w:r>
      <w:proofErr w:type="spellEnd"/>
      <w:r w:rsidRPr="00E841EB">
        <w:rPr>
          <w:rFonts w:ascii="Times" w:hAnsi="Times" w:cs="Times"/>
          <w:color w:val="000000" w:themeColor="text1"/>
          <w:sz w:val="18"/>
          <w:szCs w:val="18"/>
        </w:rPr>
        <w:t xml:space="preserve"> for SRS-AS,</w:t>
      </w:r>
      <w:r w:rsidR="00CF05A0" w:rsidRPr="00E841EB">
        <w:rPr>
          <w:rFonts w:ascii="Times" w:hAnsi="Times" w:cs="Times"/>
          <w:color w:val="000000" w:themeColor="text1"/>
          <w:sz w:val="18"/>
          <w:szCs w:val="18"/>
        </w:rPr>
        <w:t xml:space="preserve"> </w:t>
      </w:r>
      <w:r w:rsidR="00CF05A0" w:rsidRPr="00E841EB">
        <w:rPr>
          <w:rFonts w:ascii="Times New Roman" w:eastAsiaTheme="minorEastAsia" w:hAnsi="Times New Roman" w:cs="Times New Roman"/>
          <w:color w:val="000000" w:themeColor="text1"/>
          <w:sz w:val="18"/>
          <w:szCs w:val="18"/>
          <w:lang w:eastAsia="ko-KR"/>
        </w:rPr>
        <w:t>max bandwidth of the CSI-RS/SRS-AS</w:t>
      </w:r>
      <w:r w:rsidRPr="00E841EB">
        <w:rPr>
          <w:rFonts w:ascii="Times" w:hAnsi="Times" w:cs="Times"/>
          <w:color w:val="000000" w:themeColor="text1"/>
          <w:sz w:val="18"/>
          <w:szCs w:val="18"/>
        </w:rPr>
        <w:t xml:space="preserve"> etc.).</w:t>
      </w:r>
    </w:p>
    <w:p w14:paraId="558A84C9" w14:textId="3130815A" w:rsidR="00C33E18" w:rsidRPr="00E841EB" w:rsidRDefault="00C33E18" w:rsidP="00C33E18">
      <w:pPr>
        <w:suppressAutoHyphens w:val="0"/>
        <w:spacing w:after="0" w:line="240" w:lineRule="auto"/>
        <w:rPr>
          <w:rFonts w:ascii="Times" w:hAnsi="Times" w:cs="Times"/>
          <w:color w:val="000000" w:themeColor="text1"/>
          <w:sz w:val="18"/>
          <w:szCs w:val="18"/>
        </w:rPr>
      </w:pPr>
      <w:r w:rsidRPr="00E841EB">
        <w:rPr>
          <w:rFonts w:ascii="Times" w:hAnsi="Times" w:cs="Times"/>
          <w:color w:val="000000" w:themeColor="text1"/>
          <w:sz w:val="18"/>
          <w:szCs w:val="18"/>
        </w:rPr>
        <w:t xml:space="preserve">Note: It’s not precluded to support </w:t>
      </w:r>
      <w:r w:rsidR="00BF57CB" w:rsidRPr="00E841EB">
        <w:rPr>
          <w:rFonts w:ascii="Times" w:hAnsi="Times" w:cs="Times"/>
          <w:color w:val="000000" w:themeColor="text1"/>
          <w:sz w:val="18"/>
          <w:szCs w:val="18"/>
        </w:rPr>
        <w:t xml:space="preserve">more than one </w:t>
      </w:r>
      <w:r w:rsidRPr="00E841EB">
        <w:rPr>
          <w:rFonts w:ascii="Times" w:hAnsi="Times" w:cs="Times"/>
          <w:color w:val="000000" w:themeColor="text1"/>
          <w:sz w:val="18"/>
          <w:szCs w:val="18"/>
        </w:rPr>
        <w:t>options depending on the use cases (e.g., early SRS-AS, early CSI-RS for tracking, and CSI-RS for CSI, early aperiodic CSI reporting)</w:t>
      </w:r>
    </w:p>
    <w:p w14:paraId="3E14F21B" w14:textId="77777777" w:rsidR="00C33E18" w:rsidRPr="00E841EB" w:rsidRDefault="00C33E18" w:rsidP="00C33E18">
      <w:pPr>
        <w:suppressAutoHyphens w:val="0"/>
        <w:spacing w:after="0" w:line="240" w:lineRule="auto"/>
        <w:rPr>
          <w:rFonts w:ascii="Times" w:hAnsi="Times" w:cs="Times"/>
          <w:color w:val="000000" w:themeColor="text1"/>
          <w:sz w:val="18"/>
          <w:szCs w:val="18"/>
        </w:rPr>
      </w:pPr>
      <w:r w:rsidRPr="00E841EB">
        <w:rPr>
          <w:rFonts w:ascii="Times" w:hAnsi="Times" w:cs="Times"/>
          <w:color w:val="000000" w:themeColor="text1"/>
          <w:sz w:val="18"/>
          <w:szCs w:val="18"/>
        </w:rPr>
        <w:t>FFS: Whether the UE capability assumption(s) is predefined in the specification or is up to NW implementation</w:t>
      </w:r>
    </w:p>
    <w:p w14:paraId="64C4810F" w14:textId="1E0AC7A8" w:rsidR="00B7253B" w:rsidRPr="00E841EB" w:rsidRDefault="00B7253B" w:rsidP="00B7253B">
      <w:pPr>
        <w:suppressAutoHyphens w:val="0"/>
        <w:spacing w:after="0" w:line="240" w:lineRule="auto"/>
        <w:rPr>
          <w:rFonts w:ascii="Times" w:hAnsi="Times" w:cs="Times"/>
          <w:color w:val="000000" w:themeColor="text1"/>
          <w:sz w:val="18"/>
          <w:szCs w:val="18"/>
        </w:rPr>
      </w:pPr>
      <w:r w:rsidRPr="00E841EB">
        <w:rPr>
          <w:rFonts w:ascii="Times" w:hAnsi="Times" w:cs="Times"/>
          <w:color w:val="000000" w:themeColor="text1"/>
          <w:sz w:val="18"/>
          <w:szCs w:val="18"/>
        </w:rPr>
        <w:t xml:space="preserve">Note: The term “capability” </w:t>
      </w:r>
      <w:r w:rsidR="00700376" w:rsidRPr="00E841EB">
        <w:rPr>
          <w:rFonts w:ascii="Times" w:hAnsi="Times" w:cs="Times"/>
          <w:color w:val="000000" w:themeColor="text1"/>
          <w:sz w:val="18"/>
          <w:szCs w:val="18"/>
        </w:rPr>
        <w:t xml:space="preserve">or “UE capability” </w:t>
      </w:r>
      <w:r w:rsidRPr="00E841EB">
        <w:rPr>
          <w:rFonts w:ascii="Times" w:hAnsi="Times" w:cs="Times"/>
          <w:color w:val="000000" w:themeColor="text1"/>
          <w:sz w:val="18"/>
          <w:szCs w:val="18"/>
        </w:rPr>
        <w:t>above does not mean legacy RRC based UE capability.</w:t>
      </w:r>
    </w:p>
    <w:p w14:paraId="49420C50" w14:textId="77777777" w:rsidR="00B7253B" w:rsidRPr="00B7253B" w:rsidRDefault="00B7253B" w:rsidP="00C33E18">
      <w:pPr>
        <w:suppressAutoHyphens w:val="0"/>
        <w:spacing w:after="0" w:line="240" w:lineRule="auto"/>
        <w:rPr>
          <w:rFonts w:ascii="Times" w:hAnsi="Times" w:cs="Times"/>
          <w:color w:val="000000" w:themeColor="text1"/>
          <w:sz w:val="18"/>
          <w:szCs w:val="18"/>
        </w:rPr>
      </w:pPr>
    </w:p>
    <w:p w14:paraId="6048001F" w14:textId="77777777" w:rsidR="00E841EB" w:rsidRPr="0021635B" w:rsidRDefault="00E841EB" w:rsidP="00E841EB">
      <w:pPr>
        <w:spacing w:after="0"/>
        <w:jc w:val="both"/>
        <w:rPr>
          <w:rFonts w:ascii="Times New Roman" w:hAnsi="Times New Roman" w:cs="Times New Roman"/>
          <w:sz w:val="20"/>
          <w:szCs w:val="20"/>
          <w:lang w:val="de-DE"/>
        </w:rPr>
      </w:pPr>
    </w:p>
    <w:p w14:paraId="0A9DB043" w14:textId="77777777" w:rsidR="009C148D" w:rsidRPr="00E841EB" w:rsidRDefault="009C148D" w:rsidP="009C148D">
      <w:pPr>
        <w:snapToGrid w:val="0"/>
        <w:spacing w:after="0"/>
        <w:jc w:val="both"/>
        <w:rPr>
          <w:rFonts w:ascii="Times New Roman" w:eastAsia="SimSun" w:hAnsi="Times New Roman" w:cs="Times New Roman"/>
          <w:b/>
          <w:color w:val="000000" w:themeColor="text1"/>
          <w:sz w:val="18"/>
          <w:szCs w:val="18"/>
        </w:rPr>
      </w:pPr>
      <w:r w:rsidRPr="00E841EB">
        <w:rPr>
          <w:rFonts w:ascii="Times New Roman" w:eastAsia="SimSun" w:hAnsi="Times New Roman" w:cs="Times New Roman"/>
          <w:b/>
          <w:color w:val="000000" w:themeColor="text1"/>
          <w:sz w:val="18"/>
          <w:szCs w:val="18"/>
          <w:highlight w:val="yellow"/>
        </w:rPr>
        <w:t>Proposal 1.3</w:t>
      </w:r>
      <w:r w:rsidRPr="00E841EB">
        <w:rPr>
          <w:rFonts w:ascii="Times New Roman" w:hAnsi="Times New Roman" w:cs="Times New Roman"/>
          <w:b/>
          <w:color w:val="000000" w:themeColor="text1"/>
          <w:sz w:val="18"/>
          <w:szCs w:val="18"/>
          <w:highlight w:val="yellow"/>
        </w:rPr>
        <w:t>.1</w:t>
      </w:r>
      <w:r w:rsidRPr="00E841EB">
        <w:rPr>
          <w:rFonts w:ascii="Times New Roman" w:eastAsia="SimSun" w:hAnsi="Times New Roman" w:cs="Times New Roman"/>
          <w:b/>
          <w:color w:val="000000" w:themeColor="text1"/>
          <w:sz w:val="18"/>
          <w:szCs w:val="18"/>
          <w:highlight w:val="yellow"/>
        </w:rPr>
        <w:t xml:space="preserve">A: </w:t>
      </w:r>
    </w:p>
    <w:p w14:paraId="5E7FC21F" w14:textId="51B61708" w:rsidR="009C148D" w:rsidRPr="00E841EB" w:rsidRDefault="009C148D" w:rsidP="009C148D">
      <w:pPr>
        <w:suppressAutoHyphens w:val="0"/>
        <w:spacing w:after="0" w:line="240" w:lineRule="auto"/>
        <w:jc w:val="both"/>
        <w:rPr>
          <w:rFonts w:ascii="Times" w:hAnsi="Times" w:cs="Times"/>
          <w:color w:val="000000" w:themeColor="text1"/>
          <w:sz w:val="18"/>
          <w:szCs w:val="18"/>
        </w:rPr>
      </w:pPr>
      <w:r w:rsidRPr="00E841EB">
        <w:rPr>
          <w:rFonts w:ascii="Times" w:hAnsi="Times" w:cs="Times"/>
          <w:color w:val="000000" w:themeColor="text1"/>
          <w:sz w:val="18"/>
          <w:szCs w:val="18"/>
        </w:rPr>
        <w:t xml:space="preserve">For </w:t>
      </w:r>
      <w:r w:rsidR="00956DEB">
        <w:rPr>
          <w:rFonts w:ascii="Times New Roman" w:eastAsia="SimSun" w:hAnsi="Times New Roman" w:cs="Times New Roman"/>
          <w:bCs/>
          <w:color w:val="FF0000"/>
          <w:sz w:val="18"/>
          <w:szCs w:val="18"/>
        </w:rPr>
        <w:t>early triggering of SRS-AS when</w:t>
      </w:r>
      <w:r w:rsidR="00956DEB" w:rsidRPr="00E841EB">
        <w:rPr>
          <w:rFonts w:ascii="Times" w:hAnsi="Times" w:cs="Times"/>
          <w:color w:val="000000" w:themeColor="text1"/>
          <w:sz w:val="18"/>
          <w:szCs w:val="18"/>
        </w:rPr>
        <w:t xml:space="preserve"> </w:t>
      </w:r>
      <w:r w:rsidRPr="00E841EB">
        <w:rPr>
          <w:rFonts w:ascii="Times" w:hAnsi="Times" w:cs="Times"/>
          <w:color w:val="000000" w:themeColor="text1"/>
          <w:sz w:val="18"/>
          <w:szCs w:val="18"/>
        </w:rPr>
        <w:t>SCell transition from a dormant BWP to a non-dormant BWP, support aperiodic SRS-AS transmission on the non-dormant BWP, triggered via a DCI</w:t>
      </w:r>
      <w:r w:rsidR="00C33E18" w:rsidRPr="00E841EB">
        <w:rPr>
          <w:rFonts w:ascii="Times" w:hAnsi="Times" w:cs="Times"/>
          <w:color w:val="000000" w:themeColor="text1"/>
          <w:sz w:val="18"/>
          <w:szCs w:val="18"/>
        </w:rPr>
        <w:t xml:space="preserve"> </w:t>
      </w:r>
      <w:r w:rsidRPr="00E841EB">
        <w:rPr>
          <w:rFonts w:ascii="Times" w:hAnsi="Times" w:cs="Times"/>
          <w:color w:val="000000" w:themeColor="text1"/>
          <w:sz w:val="18"/>
          <w:szCs w:val="18"/>
        </w:rPr>
        <w:t>indicating switching out of SCell dormancy.</w:t>
      </w:r>
    </w:p>
    <w:p w14:paraId="6646F98C" w14:textId="7ECD2C96" w:rsidR="009C148D" w:rsidRPr="00E841EB" w:rsidRDefault="009C148D">
      <w:pPr>
        <w:numPr>
          <w:ilvl w:val="0"/>
          <w:numId w:val="14"/>
        </w:numPr>
        <w:suppressAutoHyphens w:val="0"/>
        <w:spacing w:after="0" w:line="240" w:lineRule="auto"/>
        <w:jc w:val="both"/>
        <w:rPr>
          <w:rFonts w:ascii="Times" w:hAnsi="Times" w:cs="Times"/>
          <w:color w:val="000000" w:themeColor="text1"/>
          <w:sz w:val="18"/>
          <w:szCs w:val="18"/>
        </w:rPr>
      </w:pPr>
      <w:r w:rsidRPr="00E841EB">
        <w:rPr>
          <w:rFonts w:ascii="Times" w:hAnsi="Times" w:cs="Times"/>
          <w:color w:val="000000" w:themeColor="text1"/>
          <w:sz w:val="18"/>
          <w:szCs w:val="18"/>
        </w:rPr>
        <w:t>Legacy DCI format(s) for switching out of SCell dormancy is reused without</w:t>
      </w:r>
      <w:r w:rsidR="001D725F" w:rsidRPr="00E841EB">
        <w:rPr>
          <w:rFonts w:ascii="Times" w:hAnsi="Times" w:cs="Times" w:hint="eastAsia"/>
          <w:color w:val="000000" w:themeColor="text1"/>
          <w:sz w:val="18"/>
          <w:szCs w:val="18"/>
        </w:rPr>
        <w:t xml:space="preserve"> i</w:t>
      </w:r>
      <w:r w:rsidR="001D725F" w:rsidRPr="00E841EB">
        <w:rPr>
          <w:rFonts w:ascii="Times" w:hAnsi="Times" w:cs="Times"/>
          <w:color w:val="000000" w:themeColor="text1"/>
          <w:sz w:val="18"/>
          <w:szCs w:val="18"/>
        </w:rPr>
        <w:t>ntroducing new DCI field</w:t>
      </w:r>
      <w:r w:rsidR="00B82117" w:rsidRPr="00E841EB">
        <w:rPr>
          <w:rFonts w:ascii="Times" w:hAnsi="Times" w:cs="Times"/>
          <w:color w:val="000000" w:themeColor="text1"/>
          <w:sz w:val="18"/>
          <w:szCs w:val="18"/>
        </w:rPr>
        <w:t xml:space="preserve"> </w:t>
      </w:r>
      <w:r w:rsidR="00BF57CB" w:rsidRPr="00E841EB">
        <w:rPr>
          <w:rFonts w:ascii="Times" w:hAnsi="Times" w:cs="Times"/>
          <w:color w:val="000000" w:themeColor="text1"/>
          <w:sz w:val="18"/>
          <w:szCs w:val="18"/>
        </w:rPr>
        <w:t>and</w:t>
      </w:r>
      <w:r w:rsidR="00B82117" w:rsidRPr="00E841EB">
        <w:rPr>
          <w:rFonts w:ascii="Times" w:hAnsi="Times" w:cs="Times"/>
          <w:color w:val="000000" w:themeColor="text1"/>
          <w:sz w:val="18"/>
          <w:szCs w:val="18"/>
        </w:rPr>
        <w:t xml:space="preserve"> resizing the existing DCI field</w:t>
      </w:r>
    </w:p>
    <w:p w14:paraId="4BE06B57" w14:textId="77777777" w:rsidR="009C148D" w:rsidRPr="00E841EB" w:rsidRDefault="009C148D">
      <w:pPr>
        <w:numPr>
          <w:ilvl w:val="1"/>
          <w:numId w:val="14"/>
        </w:numPr>
        <w:suppressAutoHyphens w:val="0"/>
        <w:spacing w:after="0" w:line="240" w:lineRule="auto"/>
        <w:ind w:left="1023" w:hanging="283"/>
        <w:jc w:val="both"/>
        <w:rPr>
          <w:rFonts w:ascii="Times" w:hAnsi="Times" w:cs="Times"/>
          <w:color w:val="000000" w:themeColor="text1"/>
          <w:sz w:val="18"/>
          <w:szCs w:val="18"/>
        </w:rPr>
      </w:pPr>
      <w:r w:rsidRPr="00E841EB">
        <w:rPr>
          <w:rFonts w:ascii="Times" w:hAnsi="Times" w:cs="Times"/>
          <w:color w:val="000000" w:themeColor="text1"/>
          <w:sz w:val="18"/>
          <w:szCs w:val="18"/>
        </w:rPr>
        <w:t>FFS: Which DCI format(s) from DCI format 0_1/0_3/1_1/1_3/2_6 is supported</w:t>
      </w:r>
    </w:p>
    <w:p w14:paraId="7B82CFA1" w14:textId="77777777" w:rsidR="009C148D" w:rsidRPr="00E841EB" w:rsidRDefault="009C148D">
      <w:pPr>
        <w:numPr>
          <w:ilvl w:val="0"/>
          <w:numId w:val="14"/>
        </w:numPr>
        <w:suppressAutoHyphens w:val="0"/>
        <w:spacing w:after="0" w:line="240" w:lineRule="auto"/>
        <w:jc w:val="both"/>
        <w:rPr>
          <w:rFonts w:ascii="Times" w:hAnsi="Times" w:cs="Times"/>
          <w:color w:val="000000" w:themeColor="text1"/>
          <w:sz w:val="18"/>
          <w:szCs w:val="18"/>
        </w:rPr>
      </w:pPr>
      <w:r w:rsidRPr="00E841EB">
        <w:rPr>
          <w:rFonts w:ascii="Times" w:hAnsi="Times" w:cs="Times"/>
          <w:color w:val="000000" w:themeColor="text1"/>
          <w:sz w:val="18"/>
          <w:szCs w:val="18"/>
        </w:rPr>
        <w:t>FFS: Triggering mechanism(s)</w:t>
      </w:r>
    </w:p>
    <w:p w14:paraId="46B206C8" w14:textId="337C65DC" w:rsidR="001D725F" w:rsidRPr="00E841EB" w:rsidRDefault="001D725F" w:rsidP="00E841EB">
      <w:pPr>
        <w:pStyle w:val="af6"/>
        <w:numPr>
          <w:ilvl w:val="0"/>
          <w:numId w:val="14"/>
        </w:numPr>
        <w:snapToGrid w:val="0"/>
        <w:spacing w:after="0" w:line="254" w:lineRule="auto"/>
        <w:jc w:val="both"/>
        <w:rPr>
          <w:rFonts w:ascii="Times New Roman" w:eastAsia="新細明體" w:hAnsi="Times New Roman" w:cs="Times New Roman"/>
          <w:bCs/>
          <w:color w:val="000000" w:themeColor="text1"/>
          <w:sz w:val="18"/>
          <w:szCs w:val="18"/>
        </w:rPr>
      </w:pPr>
      <w:r w:rsidRPr="00E841EB">
        <w:rPr>
          <w:rFonts w:ascii="Times New Roman" w:hAnsi="Times New Roman"/>
          <w:bCs/>
          <w:color w:val="000000" w:themeColor="text1"/>
          <w:sz w:val="18"/>
          <w:szCs w:val="18"/>
        </w:rPr>
        <w:t>FFS: Timeline of the aperiodic SRS-AS</w:t>
      </w:r>
      <w:r w:rsidRPr="00E841EB">
        <w:rPr>
          <w:rFonts w:ascii="新細明體" w:hAnsi="新細明體" w:hint="eastAsia"/>
          <w:bCs/>
          <w:color w:val="000000" w:themeColor="text1"/>
          <w:sz w:val="18"/>
          <w:szCs w:val="18"/>
        </w:rPr>
        <w:t xml:space="preserve"> </w:t>
      </w:r>
      <w:r w:rsidRPr="00E841EB">
        <w:rPr>
          <w:rFonts w:ascii="Times New Roman" w:hAnsi="Times New Roman"/>
          <w:bCs/>
          <w:color w:val="000000" w:themeColor="text1"/>
          <w:sz w:val="18"/>
          <w:szCs w:val="18"/>
        </w:rPr>
        <w:t>transmission</w:t>
      </w:r>
      <w:r w:rsidR="00804C98">
        <w:rPr>
          <w:rFonts w:ascii="Times New Roman" w:hAnsi="Times New Roman"/>
          <w:bCs/>
          <w:color w:val="000000" w:themeColor="text1"/>
          <w:sz w:val="18"/>
          <w:szCs w:val="18"/>
        </w:rPr>
        <w:t xml:space="preserve"> </w:t>
      </w:r>
      <w:r w:rsidR="00F26FA7">
        <w:rPr>
          <w:rFonts w:ascii="Times New Roman" w:hAnsi="Times New Roman"/>
          <w:bCs/>
          <w:color w:val="FF0000"/>
          <w:sz w:val="18"/>
          <w:szCs w:val="18"/>
        </w:rPr>
        <w:t>(requirement is up to RAN4)</w:t>
      </w:r>
    </w:p>
    <w:p w14:paraId="592D4D31" w14:textId="77777777" w:rsidR="00E841EB" w:rsidRPr="00E841EB" w:rsidRDefault="00E841EB" w:rsidP="00E841EB">
      <w:pPr>
        <w:suppressAutoHyphens w:val="0"/>
        <w:spacing w:after="0" w:line="240" w:lineRule="auto"/>
        <w:jc w:val="both"/>
        <w:rPr>
          <w:rFonts w:ascii="Times" w:hAnsi="Times" w:cs="Times"/>
          <w:color w:val="000000" w:themeColor="text1"/>
          <w:sz w:val="18"/>
          <w:szCs w:val="18"/>
        </w:rPr>
      </w:pPr>
    </w:p>
    <w:p w14:paraId="5B5BF854" w14:textId="77777777" w:rsidR="009C148D" w:rsidRPr="00E841EB" w:rsidRDefault="009C148D" w:rsidP="009C148D">
      <w:pPr>
        <w:snapToGrid w:val="0"/>
        <w:spacing w:after="0"/>
        <w:jc w:val="both"/>
        <w:rPr>
          <w:rFonts w:ascii="Times New Roman" w:eastAsia="SimSun" w:hAnsi="Times New Roman" w:cs="Times New Roman"/>
          <w:b/>
          <w:color w:val="000000" w:themeColor="text1"/>
          <w:sz w:val="18"/>
          <w:szCs w:val="18"/>
        </w:rPr>
      </w:pPr>
      <w:r w:rsidRPr="00E841EB">
        <w:rPr>
          <w:rFonts w:ascii="Times New Roman" w:eastAsia="SimSun" w:hAnsi="Times New Roman" w:cs="Times New Roman"/>
          <w:b/>
          <w:color w:val="000000" w:themeColor="text1"/>
          <w:sz w:val="18"/>
          <w:szCs w:val="18"/>
          <w:highlight w:val="yellow"/>
        </w:rPr>
        <w:t>Proposal 1.3.1B:</w:t>
      </w:r>
      <w:r w:rsidRPr="00E841EB">
        <w:rPr>
          <w:rFonts w:ascii="Times New Roman" w:eastAsia="SimSun" w:hAnsi="Times New Roman" w:cs="Times New Roman"/>
          <w:b/>
          <w:color w:val="000000" w:themeColor="text1"/>
          <w:sz w:val="18"/>
          <w:szCs w:val="18"/>
        </w:rPr>
        <w:t xml:space="preserve"> </w:t>
      </w:r>
    </w:p>
    <w:p w14:paraId="725296D0" w14:textId="40D91871" w:rsidR="009C148D" w:rsidRPr="00E841EB" w:rsidRDefault="009C148D" w:rsidP="009C148D">
      <w:pPr>
        <w:suppressAutoHyphens w:val="0"/>
        <w:spacing w:line="240" w:lineRule="auto"/>
        <w:contextualSpacing/>
        <w:jc w:val="both"/>
        <w:rPr>
          <w:rFonts w:ascii="Times" w:hAnsi="Times" w:cs="Times"/>
          <w:color w:val="000000" w:themeColor="text1"/>
          <w:sz w:val="18"/>
          <w:szCs w:val="18"/>
        </w:rPr>
      </w:pPr>
      <w:r w:rsidRPr="00E841EB">
        <w:rPr>
          <w:rFonts w:ascii="Times" w:hAnsi="Times" w:cs="Times"/>
          <w:color w:val="000000" w:themeColor="text1"/>
          <w:sz w:val="18"/>
          <w:szCs w:val="18"/>
        </w:rPr>
        <w:t xml:space="preserve">For </w:t>
      </w:r>
      <w:r w:rsidR="00956DEB">
        <w:rPr>
          <w:rFonts w:ascii="Times New Roman" w:eastAsia="SimSun" w:hAnsi="Times New Roman" w:cs="Times New Roman"/>
          <w:bCs/>
          <w:color w:val="FF0000"/>
          <w:sz w:val="18"/>
          <w:szCs w:val="18"/>
        </w:rPr>
        <w:t xml:space="preserve">early triggering of CSI/CSI-RS when </w:t>
      </w:r>
      <w:r w:rsidRPr="00E841EB">
        <w:rPr>
          <w:rFonts w:ascii="Times" w:hAnsi="Times" w:cs="Times"/>
          <w:color w:val="000000" w:themeColor="text1"/>
          <w:sz w:val="18"/>
          <w:szCs w:val="18"/>
        </w:rPr>
        <w:t>SCell transition from a dormant BWP to a non-dormant BWP, support aperiodic CSI reporting and the corresponding aperiodic CSI-RS for CSI on the non-dormant BWP, triggered via a DCI</w:t>
      </w:r>
      <w:r w:rsidR="00C33E18" w:rsidRPr="00E841EB">
        <w:rPr>
          <w:rFonts w:ascii="Times" w:hAnsi="Times" w:cs="Times"/>
          <w:color w:val="000000" w:themeColor="text1"/>
          <w:sz w:val="18"/>
          <w:szCs w:val="18"/>
        </w:rPr>
        <w:t xml:space="preserve"> </w:t>
      </w:r>
      <w:r w:rsidRPr="00E841EB">
        <w:rPr>
          <w:rFonts w:ascii="Times" w:hAnsi="Times" w:cs="Times"/>
          <w:color w:val="000000" w:themeColor="text1"/>
          <w:sz w:val="18"/>
          <w:szCs w:val="18"/>
        </w:rPr>
        <w:t>indicating switching out of SCell dormancy.</w:t>
      </w:r>
    </w:p>
    <w:p w14:paraId="6570A3C5" w14:textId="070D8C08" w:rsidR="009C148D" w:rsidRPr="00E841EB" w:rsidRDefault="009C148D">
      <w:pPr>
        <w:numPr>
          <w:ilvl w:val="0"/>
          <w:numId w:val="14"/>
        </w:numPr>
        <w:suppressAutoHyphens w:val="0"/>
        <w:spacing w:after="0" w:line="240" w:lineRule="auto"/>
        <w:jc w:val="both"/>
        <w:rPr>
          <w:rFonts w:ascii="Times" w:hAnsi="Times" w:cs="Times"/>
          <w:color w:val="000000" w:themeColor="text1"/>
          <w:sz w:val="18"/>
          <w:szCs w:val="18"/>
        </w:rPr>
      </w:pPr>
      <w:r w:rsidRPr="00E841EB">
        <w:rPr>
          <w:rFonts w:ascii="Times" w:hAnsi="Times" w:cs="Times"/>
          <w:color w:val="000000" w:themeColor="text1"/>
          <w:sz w:val="18"/>
          <w:szCs w:val="18"/>
        </w:rPr>
        <w:t xml:space="preserve">Legacy DCI format(s) for switching out of SCell dormancy is reused without </w:t>
      </w:r>
      <w:r w:rsidR="00B82117" w:rsidRPr="00E841EB">
        <w:rPr>
          <w:rFonts w:ascii="Times" w:hAnsi="Times" w:cs="Times"/>
          <w:color w:val="000000" w:themeColor="text1"/>
          <w:sz w:val="18"/>
          <w:szCs w:val="18"/>
        </w:rPr>
        <w:t xml:space="preserve">introducing new DCI field </w:t>
      </w:r>
      <w:r w:rsidR="00BF57CB" w:rsidRPr="00E841EB">
        <w:rPr>
          <w:rFonts w:ascii="Times" w:hAnsi="Times" w:cs="Times"/>
          <w:color w:val="000000" w:themeColor="text1"/>
          <w:sz w:val="18"/>
          <w:szCs w:val="18"/>
        </w:rPr>
        <w:t>and</w:t>
      </w:r>
      <w:r w:rsidR="00B82117" w:rsidRPr="00E841EB">
        <w:rPr>
          <w:rFonts w:ascii="Times" w:hAnsi="Times" w:cs="Times"/>
          <w:color w:val="000000" w:themeColor="text1"/>
          <w:sz w:val="18"/>
          <w:szCs w:val="18"/>
        </w:rPr>
        <w:t xml:space="preserve"> resizing the existing DCI field</w:t>
      </w:r>
    </w:p>
    <w:p w14:paraId="2D47A04C" w14:textId="77777777" w:rsidR="009C148D" w:rsidRPr="00E841EB" w:rsidRDefault="009C148D">
      <w:pPr>
        <w:numPr>
          <w:ilvl w:val="1"/>
          <w:numId w:val="14"/>
        </w:numPr>
        <w:suppressAutoHyphens w:val="0"/>
        <w:spacing w:after="0" w:line="240" w:lineRule="auto"/>
        <w:ind w:left="1023" w:hanging="283"/>
        <w:jc w:val="both"/>
        <w:rPr>
          <w:rFonts w:ascii="Times" w:hAnsi="Times" w:cs="Times"/>
          <w:color w:val="000000" w:themeColor="text1"/>
          <w:sz w:val="18"/>
          <w:szCs w:val="18"/>
        </w:rPr>
      </w:pPr>
      <w:r w:rsidRPr="00E841EB">
        <w:rPr>
          <w:rFonts w:ascii="Times" w:hAnsi="Times" w:cs="Times"/>
          <w:color w:val="000000" w:themeColor="text1"/>
          <w:sz w:val="18"/>
          <w:szCs w:val="18"/>
        </w:rPr>
        <w:t>FFS: Which DCI format(s) from DCI format 0_1/0_3/1_1/1_3/2_6 is supported</w:t>
      </w:r>
    </w:p>
    <w:p w14:paraId="2FDD5462" w14:textId="77777777" w:rsidR="009C148D" w:rsidRPr="00E841EB" w:rsidRDefault="009C148D">
      <w:pPr>
        <w:numPr>
          <w:ilvl w:val="0"/>
          <w:numId w:val="14"/>
        </w:numPr>
        <w:suppressAutoHyphens w:val="0"/>
        <w:spacing w:after="0" w:line="240" w:lineRule="auto"/>
        <w:jc w:val="both"/>
        <w:rPr>
          <w:rFonts w:ascii="Times" w:hAnsi="Times" w:cs="Times"/>
          <w:color w:val="000000" w:themeColor="text1"/>
          <w:sz w:val="18"/>
          <w:szCs w:val="18"/>
        </w:rPr>
      </w:pPr>
      <w:r w:rsidRPr="00E841EB">
        <w:rPr>
          <w:rFonts w:ascii="Times" w:hAnsi="Times" w:cs="Times"/>
          <w:color w:val="000000" w:themeColor="text1"/>
          <w:sz w:val="18"/>
          <w:szCs w:val="18"/>
        </w:rPr>
        <w:t>FFS: Triggering mechanism(s)</w:t>
      </w:r>
    </w:p>
    <w:p w14:paraId="5789DB95" w14:textId="6533EE78" w:rsidR="000001E9" w:rsidRPr="00E841EB" w:rsidRDefault="000001E9" w:rsidP="000001E9">
      <w:pPr>
        <w:pStyle w:val="af6"/>
        <w:numPr>
          <w:ilvl w:val="0"/>
          <w:numId w:val="14"/>
        </w:numPr>
        <w:suppressAutoHyphens w:val="0"/>
        <w:spacing w:after="0" w:line="240" w:lineRule="auto"/>
        <w:rPr>
          <w:rFonts w:ascii="Times" w:hAnsi="Times" w:cs="Times"/>
          <w:color w:val="000000" w:themeColor="text1"/>
          <w:sz w:val="18"/>
          <w:szCs w:val="18"/>
          <w:lang w:val="de-DE"/>
        </w:rPr>
      </w:pPr>
      <w:r w:rsidRPr="00E841EB">
        <w:rPr>
          <w:rFonts w:ascii="Times" w:hAnsi="Times" w:cs="Times"/>
          <w:color w:val="000000" w:themeColor="text1"/>
          <w:sz w:val="18"/>
          <w:szCs w:val="18"/>
          <w:lang w:val="de-DE"/>
        </w:rPr>
        <w:t>FFS: Timeline of the aperiodic CSI reporting and corresponding aperiodic CSI-RS for CSI</w:t>
      </w:r>
      <w:r w:rsidR="00F26FA7">
        <w:rPr>
          <w:rFonts w:ascii="Times New Roman" w:hAnsi="Times New Roman"/>
          <w:bCs/>
          <w:color w:val="FF0000"/>
          <w:sz w:val="18"/>
          <w:szCs w:val="18"/>
        </w:rPr>
        <w:t xml:space="preserve"> (requirement is up to RAN4)</w:t>
      </w:r>
    </w:p>
    <w:p w14:paraId="6FEA2472" w14:textId="77777777" w:rsidR="007E3A17" w:rsidRDefault="007E3A17">
      <w:pPr>
        <w:jc w:val="both"/>
        <w:rPr>
          <w:rFonts w:ascii="Times New Roman" w:hAnsi="Times New Roman" w:cs="Times New Roman"/>
          <w:sz w:val="20"/>
          <w:szCs w:val="20"/>
        </w:rPr>
      </w:pPr>
    </w:p>
    <w:p w14:paraId="4CED4D59" w14:textId="77777777" w:rsidR="00804C98" w:rsidRDefault="00804C98">
      <w:pPr>
        <w:jc w:val="both"/>
        <w:rPr>
          <w:rFonts w:ascii="Times New Roman" w:hAnsi="Times New Roman" w:cs="Times New Roman"/>
          <w:sz w:val="20"/>
          <w:szCs w:val="20"/>
        </w:rPr>
      </w:pPr>
    </w:p>
    <w:p w14:paraId="62711F31" w14:textId="77777777" w:rsidR="00804C98" w:rsidRDefault="00804C98">
      <w:pPr>
        <w:jc w:val="both"/>
        <w:rPr>
          <w:rFonts w:ascii="Times New Roman" w:hAnsi="Times New Roman" w:cs="Times New Roman"/>
          <w:sz w:val="20"/>
          <w:szCs w:val="20"/>
        </w:rPr>
      </w:pPr>
    </w:p>
    <w:p w14:paraId="62A61008" w14:textId="77777777" w:rsidR="00804C98" w:rsidRDefault="00804C98">
      <w:pPr>
        <w:jc w:val="both"/>
        <w:rPr>
          <w:rFonts w:ascii="Times New Roman" w:hAnsi="Times New Roman" w:cs="Times New Roman"/>
          <w:sz w:val="20"/>
          <w:szCs w:val="20"/>
        </w:rPr>
      </w:pPr>
    </w:p>
    <w:p w14:paraId="6C1B5796" w14:textId="77777777" w:rsidR="00804C98" w:rsidRPr="007E3A17" w:rsidRDefault="00804C98">
      <w:pPr>
        <w:jc w:val="both"/>
        <w:rPr>
          <w:rFonts w:ascii="Times New Roman" w:hAnsi="Times New Roman" w:cs="Times New Roman" w:hint="eastAsia"/>
          <w:sz w:val="20"/>
          <w:szCs w:val="20"/>
        </w:rPr>
      </w:pPr>
    </w:p>
    <w:p w14:paraId="4C026446" w14:textId="0CB606AE" w:rsidR="00AA2528" w:rsidRDefault="00AA2528" w:rsidP="00C04954">
      <w:pPr>
        <w:pStyle w:val="a3"/>
        <w:spacing w:before="240"/>
        <w:jc w:val="center"/>
        <w:rPr>
          <w:rFonts w:ascii="Times New Roman" w:hAnsi="Times New Roman" w:cs="Times New Roman"/>
        </w:rPr>
      </w:pPr>
      <w:r>
        <w:rPr>
          <w:rFonts w:ascii="Times New Roman" w:hAnsi="Times New Roman" w:cs="Times New Roman"/>
        </w:rPr>
        <w:lastRenderedPageBreak/>
        <w:t xml:space="preserve">Table </w:t>
      </w:r>
      <w:r w:rsidR="00C04954">
        <w:rPr>
          <w:rFonts w:ascii="Times New Roman" w:hAnsi="Times New Roman" w:cs="Times New Roman"/>
        </w:rPr>
        <w:t xml:space="preserve">0 – </w:t>
      </w:r>
      <w:r>
        <w:rPr>
          <w:rFonts w:ascii="Times New Roman" w:hAnsi="Times New Roman" w:cs="Times New Roman"/>
        </w:rPr>
        <w:t xml:space="preserve">Company inputs for </w:t>
      </w:r>
      <w:r w:rsidR="00883F7F">
        <w:rPr>
          <w:rFonts w:ascii="Times New Roman" w:hAnsi="Times New Roman" w:cs="Times New Roman"/>
        </w:rPr>
        <w:t xml:space="preserve">above recommended </w:t>
      </w:r>
      <w:r>
        <w:rPr>
          <w:rFonts w:ascii="Times New Roman" w:hAnsi="Times New Roman" w:cs="Times New Roman"/>
        </w:rPr>
        <w:t xml:space="preserve">proposals before the </w:t>
      </w:r>
      <w:r w:rsidR="00956DEB">
        <w:rPr>
          <w:rFonts w:ascii="Times New Roman" w:hAnsi="Times New Roman" w:cs="Times New Roman"/>
        </w:rPr>
        <w:t>4</w:t>
      </w:r>
      <w:r w:rsidR="00956DEB" w:rsidRPr="00956DEB">
        <w:rPr>
          <w:rFonts w:ascii="Times New Roman" w:hAnsi="Times New Roman" w:cs="Times New Roman"/>
          <w:vertAlign w:val="superscript"/>
        </w:rPr>
        <w:t>th</w:t>
      </w:r>
      <w:r>
        <w:rPr>
          <w:rFonts w:ascii="Times New Roman" w:hAnsi="Times New Roman" w:cs="Times New Roman"/>
        </w:rPr>
        <w:t xml:space="preserve"> online session</w:t>
      </w:r>
    </w:p>
    <w:tbl>
      <w:tblPr>
        <w:tblStyle w:val="ab"/>
        <w:tblW w:w="9985" w:type="dxa"/>
        <w:tblLook w:val="04A0" w:firstRow="1" w:lastRow="0" w:firstColumn="1" w:lastColumn="0" w:noHBand="0" w:noVBand="1"/>
      </w:tblPr>
      <w:tblGrid>
        <w:gridCol w:w="1271"/>
        <w:gridCol w:w="8714"/>
      </w:tblGrid>
      <w:tr w:rsidR="00AA2528" w14:paraId="35B02345" w14:textId="77777777" w:rsidTr="00AA2528">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2CDAB1F" w14:textId="77777777" w:rsidR="00AA2528" w:rsidRDefault="00AA2528">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2A87FE" w14:textId="77777777" w:rsidR="00AA2528" w:rsidRDefault="00AA2528">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AA2528" w14:paraId="02787DAB" w14:textId="77777777" w:rsidTr="00956DEB">
        <w:trPr>
          <w:trHeight w:val="215"/>
        </w:trPr>
        <w:tc>
          <w:tcPr>
            <w:tcW w:w="1271" w:type="dxa"/>
            <w:tcBorders>
              <w:top w:val="single" w:sz="4" w:space="0" w:color="auto"/>
              <w:left w:val="single" w:sz="4" w:space="0" w:color="auto"/>
              <w:bottom w:val="single" w:sz="4" w:space="0" w:color="auto"/>
              <w:right w:val="single" w:sz="4" w:space="0" w:color="auto"/>
            </w:tcBorders>
          </w:tcPr>
          <w:p w14:paraId="210CA1E1" w14:textId="5DBDFE91" w:rsidR="00AA2528" w:rsidRDefault="00956DEB">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782CAB22" w14:textId="77777777" w:rsidR="00AA2528" w:rsidRDefault="00956DEB" w:rsidP="00956DEB">
            <w:pPr>
              <w:pStyle w:val="af6"/>
              <w:numPr>
                <w:ilvl w:val="0"/>
                <w:numId w:val="40"/>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sidRPr="00956DEB">
              <w:rPr>
                <w:rFonts w:ascii="Times New Roman" w:hAnsi="Times New Roman" w:cs="Times New Roman"/>
                <w:b/>
                <w:color w:val="0000FF"/>
                <w:sz w:val="18"/>
                <w:szCs w:val="18"/>
              </w:rPr>
              <w:t>Please provided your comment on Proposal 1.1.3, Proposal 1.3.1A, and Proposal 1.1.3B</w:t>
            </w:r>
          </w:p>
          <w:p w14:paraId="778D4AB8" w14:textId="757158C7" w:rsidR="00956DEB" w:rsidRPr="00956DEB" w:rsidRDefault="005461C5" w:rsidP="00956DEB">
            <w:pPr>
              <w:pStyle w:val="af6"/>
              <w:numPr>
                <w:ilvl w:val="0"/>
                <w:numId w:val="40"/>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sidRPr="005461C5">
              <w:rPr>
                <w:rFonts w:ascii="Times New Roman" w:eastAsia="新細明體" w:hAnsi="Times New Roman" w:cs="Times New Roman"/>
                <w:b/>
                <w:color w:val="0000FF"/>
                <w:sz w:val="18"/>
                <w:szCs w:val="18"/>
                <w:lang w:eastAsia="zh-TW"/>
              </w:rPr>
              <w:t xml:space="preserve">For Proposal 1.1.3, please refrain from debating which options should or should not be supported at this stage. Our goal now is to list the potential solutions proposed by companies </w:t>
            </w:r>
            <w:r>
              <w:rPr>
                <w:rFonts w:ascii="Times New Roman" w:eastAsia="新細明體" w:hAnsi="Times New Roman" w:cs="Times New Roman"/>
                <w:b/>
                <w:color w:val="0000FF"/>
                <w:sz w:val="18"/>
                <w:szCs w:val="18"/>
                <w:lang w:eastAsia="zh-TW"/>
              </w:rPr>
              <w:t>on</w:t>
            </w:r>
            <w:r w:rsidRPr="005461C5">
              <w:rPr>
                <w:rFonts w:ascii="Times New Roman" w:eastAsia="新細明體" w:hAnsi="Times New Roman" w:cs="Times New Roman"/>
                <w:b/>
                <w:color w:val="0000FF"/>
                <w:sz w:val="18"/>
                <w:szCs w:val="18"/>
                <w:lang w:eastAsia="zh-TW"/>
              </w:rPr>
              <w:t xml:space="preserve"> the table. We can decide which to support in a later meeting. If your proposal isn’t captured, please share it with me.</w:t>
            </w:r>
          </w:p>
        </w:tc>
      </w:tr>
      <w:tr w:rsidR="00AA2528" w14:paraId="2BF16F85" w14:textId="77777777" w:rsidTr="00956DEB">
        <w:trPr>
          <w:trHeight w:val="215"/>
        </w:trPr>
        <w:tc>
          <w:tcPr>
            <w:tcW w:w="1271" w:type="dxa"/>
            <w:tcBorders>
              <w:top w:val="single" w:sz="4" w:space="0" w:color="auto"/>
              <w:left w:val="single" w:sz="4" w:space="0" w:color="auto"/>
              <w:bottom w:val="single" w:sz="4" w:space="0" w:color="auto"/>
              <w:right w:val="single" w:sz="4" w:space="0" w:color="auto"/>
            </w:tcBorders>
          </w:tcPr>
          <w:p w14:paraId="6379B04F" w14:textId="1F25F02D" w:rsidR="00AA2528" w:rsidRPr="00D1393E" w:rsidRDefault="00D1393E">
            <w:pPr>
              <w:snapToGrid w:val="0"/>
              <w:spacing w:after="0" w:line="240" w:lineRule="auto"/>
              <w:jc w:val="both"/>
              <w:rPr>
                <w:rFonts w:ascii="Times" w:eastAsia="DengXian" w:hAnsi="Times" w:cs="Times"/>
                <w:sz w:val="18"/>
                <w:szCs w:val="18"/>
                <w:lang w:eastAsia="zh-CN"/>
              </w:rPr>
            </w:pPr>
            <w:bookmarkStart w:id="4" w:name="_Hlk207098640"/>
            <w:r>
              <w:rPr>
                <w:rFonts w:ascii="Times" w:eastAsia="DengXian" w:hAnsi="Times" w:cs="Times" w:hint="eastAsia"/>
                <w:sz w:val="18"/>
                <w:szCs w:val="18"/>
                <w:lang w:eastAsia="zh-CN"/>
              </w:rPr>
              <w:t>NTT DOCOMO</w:t>
            </w:r>
          </w:p>
        </w:tc>
        <w:tc>
          <w:tcPr>
            <w:tcW w:w="8714" w:type="dxa"/>
            <w:tcBorders>
              <w:top w:val="single" w:sz="4" w:space="0" w:color="auto"/>
              <w:left w:val="single" w:sz="4" w:space="0" w:color="auto"/>
              <w:bottom w:val="single" w:sz="4" w:space="0" w:color="auto"/>
              <w:right w:val="single" w:sz="4" w:space="0" w:color="auto"/>
            </w:tcBorders>
          </w:tcPr>
          <w:p w14:paraId="6F5AD242" w14:textId="7F88A1B8" w:rsidR="00E74B00" w:rsidRDefault="008908D2">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sidRPr="006A283F">
              <w:rPr>
                <w:rFonts w:ascii="Times New Roman" w:eastAsia="DengXian" w:hAnsi="Times New Roman" w:cs="Times New Roman" w:hint="eastAsia"/>
                <w:sz w:val="18"/>
                <w:szCs w:val="18"/>
                <w:lang w:eastAsia="zh-CN"/>
              </w:rPr>
              <w:t xml:space="preserve">For Proposal 1.3.1A: </w:t>
            </w:r>
            <w:r w:rsidR="008037B9">
              <w:rPr>
                <w:rFonts w:ascii="Times New Roman" w:eastAsia="DengXian" w:hAnsi="Times New Roman" w:cs="Times New Roman" w:hint="eastAsia"/>
                <w:sz w:val="18"/>
                <w:szCs w:val="18"/>
                <w:lang w:eastAsia="zh-CN"/>
              </w:rPr>
              <w:t xml:space="preserve">we suggest adding </w:t>
            </w:r>
            <w:r w:rsidRPr="006A283F">
              <w:rPr>
                <w:rFonts w:ascii="Times New Roman" w:eastAsia="DengXian" w:hAnsi="Times New Roman" w:cs="Times New Roman" w:hint="eastAsia"/>
                <w:sz w:val="18"/>
                <w:szCs w:val="18"/>
                <w:lang w:eastAsia="zh-CN"/>
              </w:rPr>
              <w:t>an FFS to di</w:t>
            </w:r>
            <w:r w:rsidR="00E74B00">
              <w:rPr>
                <w:rFonts w:ascii="Times New Roman" w:eastAsia="DengXian" w:hAnsi="Times New Roman" w:cs="Times New Roman" w:hint="eastAsia"/>
                <w:sz w:val="18"/>
                <w:szCs w:val="18"/>
                <w:lang w:eastAsia="zh-CN"/>
              </w:rPr>
              <w:t>scus</w:t>
            </w:r>
            <w:r w:rsidR="00DA0E82">
              <w:rPr>
                <w:rFonts w:ascii="Times New Roman" w:eastAsia="DengXian" w:hAnsi="Times New Roman" w:cs="Times New Roman" w:hint="eastAsia"/>
                <w:sz w:val="18"/>
                <w:szCs w:val="18"/>
                <w:lang w:eastAsia="zh-CN"/>
              </w:rPr>
              <w:t>s following: FFS</w:t>
            </w:r>
            <w:r w:rsidRPr="006A283F">
              <w:rPr>
                <w:rFonts w:ascii="Times New Roman" w:eastAsia="DengXian" w:hAnsi="Times New Roman" w:cs="Times New Roman" w:hint="eastAsia"/>
                <w:sz w:val="18"/>
                <w:szCs w:val="18"/>
                <w:lang w:eastAsia="zh-CN"/>
              </w:rPr>
              <w:t xml:space="preserve"> the </w:t>
            </w:r>
            <w:r w:rsidR="00841C7D">
              <w:rPr>
                <w:rFonts w:ascii="Times New Roman" w:eastAsia="DengXian" w:hAnsi="Times New Roman" w:cs="Times New Roman" w:hint="eastAsia"/>
                <w:sz w:val="18"/>
                <w:szCs w:val="18"/>
                <w:lang w:eastAsia="zh-CN"/>
              </w:rPr>
              <w:t xml:space="preserve">maximum </w:t>
            </w:r>
            <w:r w:rsidRPr="006A283F">
              <w:rPr>
                <w:rFonts w:ascii="Times New Roman" w:eastAsia="DengXian" w:hAnsi="Times New Roman" w:cs="Times New Roman" w:hint="eastAsia"/>
                <w:sz w:val="18"/>
                <w:szCs w:val="18"/>
                <w:lang w:eastAsia="zh-CN"/>
              </w:rPr>
              <w:t>number of SCell</w:t>
            </w:r>
            <w:r w:rsidR="008037B9">
              <w:rPr>
                <w:rFonts w:ascii="Times New Roman" w:eastAsia="DengXian" w:hAnsi="Times New Roman" w:cs="Times New Roman" w:hint="eastAsia"/>
                <w:sz w:val="18"/>
                <w:szCs w:val="18"/>
                <w:lang w:eastAsia="zh-CN"/>
              </w:rPr>
              <w:t>(</w:t>
            </w:r>
            <w:r w:rsidRPr="006A283F">
              <w:rPr>
                <w:rFonts w:ascii="Times New Roman" w:eastAsia="DengXian" w:hAnsi="Times New Roman" w:cs="Times New Roman" w:hint="eastAsia"/>
                <w:sz w:val="18"/>
                <w:szCs w:val="18"/>
                <w:lang w:eastAsia="zh-CN"/>
              </w:rPr>
              <w:t>s</w:t>
            </w:r>
            <w:r w:rsidR="008037B9">
              <w:rPr>
                <w:rFonts w:ascii="Times New Roman" w:eastAsia="DengXian" w:hAnsi="Times New Roman" w:cs="Times New Roman" w:hint="eastAsia"/>
                <w:sz w:val="18"/>
                <w:szCs w:val="18"/>
                <w:lang w:eastAsia="zh-CN"/>
              </w:rPr>
              <w:t>)</w:t>
            </w:r>
            <w:r w:rsidRPr="006A283F">
              <w:rPr>
                <w:rFonts w:ascii="Times New Roman" w:eastAsia="DengXian" w:hAnsi="Times New Roman" w:cs="Times New Roman" w:hint="eastAsia"/>
                <w:sz w:val="18"/>
                <w:szCs w:val="18"/>
                <w:lang w:eastAsia="zh-CN"/>
              </w:rPr>
              <w:t xml:space="preserve"> </w:t>
            </w:r>
            <w:r w:rsidR="008D6517" w:rsidRPr="006A283F">
              <w:rPr>
                <w:rFonts w:ascii="Times New Roman" w:eastAsia="DengXian" w:hAnsi="Times New Roman" w:cs="Times New Roman" w:hint="eastAsia"/>
                <w:sz w:val="18"/>
                <w:szCs w:val="18"/>
                <w:lang w:eastAsia="zh-CN"/>
              </w:rPr>
              <w:t xml:space="preserve">triggered for AP </w:t>
            </w:r>
            <w:r w:rsidR="00212476" w:rsidRPr="006A283F">
              <w:rPr>
                <w:rFonts w:ascii="Times New Roman" w:eastAsia="DengXian" w:hAnsi="Times New Roman" w:cs="Times New Roman" w:hint="eastAsia"/>
                <w:sz w:val="18"/>
                <w:szCs w:val="18"/>
                <w:lang w:eastAsia="zh-CN"/>
              </w:rPr>
              <w:t>SRS</w:t>
            </w:r>
            <w:r w:rsidR="006A283F">
              <w:rPr>
                <w:rFonts w:ascii="Times New Roman" w:eastAsia="DengXian" w:hAnsi="Times New Roman" w:cs="Times New Roman" w:hint="eastAsia"/>
                <w:sz w:val="18"/>
                <w:szCs w:val="18"/>
                <w:lang w:eastAsia="zh-CN"/>
              </w:rPr>
              <w:t>-AS</w:t>
            </w:r>
            <w:r w:rsidR="00212476" w:rsidRPr="006A283F">
              <w:rPr>
                <w:rFonts w:ascii="Times New Roman" w:eastAsia="DengXian" w:hAnsi="Times New Roman" w:cs="Times New Roman" w:hint="eastAsia"/>
                <w:sz w:val="18"/>
                <w:szCs w:val="18"/>
                <w:lang w:eastAsia="zh-CN"/>
              </w:rPr>
              <w:t xml:space="preserve"> by one DCI</w:t>
            </w:r>
            <w:r w:rsidR="008037B9">
              <w:rPr>
                <w:rFonts w:ascii="Times New Roman" w:eastAsia="DengXian" w:hAnsi="Times New Roman" w:cs="Times New Roman" w:hint="eastAsia"/>
                <w:sz w:val="18"/>
                <w:szCs w:val="18"/>
                <w:lang w:eastAsia="zh-CN"/>
              </w:rPr>
              <w:t>.</w:t>
            </w:r>
          </w:p>
          <w:p w14:paraId="6F4BFB9F" w14:textId="77777777" w:rsidR="00DA0E82" w:rsidRDefault="00DA0E82">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sidRPr="006A283F">
              <w:rPr>
                <w:rFonts w:ascii="Times New Roman" w:eastAsia="DengXian" w:hAnsi="Times New Roman" w:cs="Times New Roman" w:hint="eastAsia"/>
                <w:sz w:val="18"/>
                <w:szCs w:val="18"/>
                <w:lang w:eastAsia="zh-CN"/>
              </w:rPr>
              <w:t>For Proposal 1.3.1</w:t>
            </w:r>
            <w:r>
              <w:rPr>
                <w:rFonts w:ascii="Times New Roman" w:eastAsia="DengXian" w:hAnsi="Times New Roman" w:cs="Times New Roman" w:hint="eastAsia"/>
                <w:sz w:val="18"/>
                <w:szCs w:val="18"/>
                <w:lang w:eastAsia="zh-CN"/>
              </w:rPr>
              <w:t>B</w:t>
            </w:r>
            <w:r w:rsidRPr="006A283F">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hint="eastAsia"/>
                <w:sz w:val="18"/>
                <w:szCs w:val="18"/>
                <w:lang w:eastAsia="zh-CN"/>
              </w:rPr>
              <w:t xml:space="preserve">we suggest adding </w:t>
            </w:r>
            <w:r w:rsidRPr="006A283F">
              <w:rPr>
                <w:rFonts w:ascii="Times New Roman" w:eastAsia="DengXian" w:hAnsi="Times New Roman" w:cs="Times New Roman" w:hint="eastAsia"/>
                <w:sz w:val="18"/>
                <w:szCs w:val="18"/>
                <w:lang w:eastAsia="zh-CN"/>
              </w:rPr>
              <w:t>an FFS to di</w:t>
            </w:r>
            <w:r>
              <w:rPr>
                <w:rFonts w:ascii="Times New Roman" w:eastAsia="DengXian" w:hAnsi="Times New Roman" w:cs="Times New Roman" w:hint="eastAsia"/>
                <w:sz w:val="18"/>
                <w:szCs w:val="18"/>
                <w:lang w:eastAsia="zh-CN"/>
              </w:rPr>
              <w:t>scuss following: FFS</w:t>
            </w:r>
            <w:r w:rsidRPr="006A283F">
              <w:rPr>
                <w:rFonts w:ascii="Times New Roman" w:eastAsia="DengXian" w:hAnsi="Times New Roman" w:cs="Times New Roman" w:hint="eastAsia"/>
                <w:sz w:val="18"/>
                <w:szCs w:val="18"/>
                <w:lang w:eastAsia="zh-CN"/>
              </w:rPr>
              <w:t xml:space="preserve"> the </w:t>
            </w:r>
            <w:r w:rsidR="00841C7D">
              <w:rPr>
                <w:rFonts w:ascii="Times New Roman" w:eastAsia="DengXian" w:hAnsi="Times New Roman" w:cs="Times New Roman" w:hint="eastAsia"/>
                <w:sz w:val="18"/>
                <w:szCs w:val="18"/>
                <w:lang w:eastAsia="zh-CN"/>
              </w:rPr>
              <w:t xml:space="preserve">maximum </w:t>
            </w:r>
            <w:r w:rsidRPr="006A283F">
              <w:rPr>
                <w:rFonts w:ascii="Times New Roman" w:eastAsia="DengXian" w:hAnsi="Times New Roman" w:cs="Times New Roman" w:hint="eastAsia"/>
                <w:sz w:val="18"/>
                <w:szCs w:val="18"/>
                <w:lang w:eastAsia="zh-CN"/>
              </w:rPr>
              <w:t>number of SCell</w:t>
            </w:r>
            <w:r>
              <w:rPr>
                <w:rFonts w:ascii="Times New Roman" w:eastAsia="DengXian" w:hAnsi="Times New Roman" w:cs="Times New Roman" w:hint="eastAsia"/>
                <w:sz w:val="18"/>
                <w:szCs w:val="18"/>
                <w:lang w:eastAsia="zh-CN"/>
              </w:rPr>
              <w:t>(</w:t>
            </w:r>
            <w:r w:rsidRPr="006A283F">
              <w:rPr>
                <w:rFonts w:ascii="Times New Roman" w:eastAsia="DengXian" w:hAnsi="Times New Roman" w:cs="Times New Roman" w:hint="eastAsia"/>
                <w:sz w:val="18"/>
                <w:szCs w:val="18"/>
                <w:lang w:eastAsia="zh-CN"/>
              </w:rPr>
              <w:t>s</w:t>
            </w:r>
            <w:r>
              <w:rPr>
                <w:rFonts w:ascii="Times New Roman" w:eastAsia="DengXian" w:hAnsi="Times New Roman" w:cs="Times New Roman" w:hint="eastAsia"/>
                <w:sz w:val="18"/>
                <w:szCs w:val="18"/>
                <w:lang w:eastAsia="zh-CN"/>
              </w:rPr>
              <w:t>)</w:t>
            </w:r>
            <w:r w:rsidRPr="006A283F">
              <w:rPr>
                <w:rFonts w:ascii="Times New Roman" w:eastAsia="DengXian" w:hAnsi="Times New Roman" w:cs="Times New Roman" w:hint="eastAsia"/>
                <w:sz w:val="18"/>
                <w:szCs w:val="18"/>
                <w:lang w:eastAsia="zh-CN"/>
              </w:rPr>
              <w:t xml:space="preserve"> triggered for AP CSI reporting and corresponding aperiodic CSI-RS for CSI by one DCI</w:t>
            </w:r>
            <w:r>
              <w:rPr>
                <w:rFonts w:ascii="Times New Roman" w:eastAsia="DengXian" w:hAnsi="Times New Roman" w:cs="Times New Roman" w:hint="eastAsia"/>
                <w:sz w:val="18"/>
                <w:szCs w:val="18"/>
                <w:lang w:eastAsia="zh-CN"/>
              </w:rPr>
              <w:t>.</w:t>
            </w:r>
          </w:p>
          <w:p w14:paraId="31DAA4CF" w14:textId="57C197C6" w:rsidR="009B289A" w:rsidRPr="009B289A" w:rsidRDefault="009B289A">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9B289A">
              <w:rPr>
                <w:rFonts w:ascii="Times" w:hAnsi="Times" w:cs="Times" w:hint="eastAsia"/>
                <w:i/>
                <w:iCs/>
                <w:color w:val="0000FF"/>
                <w:sz w:val="18"/>
                <w:szCs w:val="18"/>
              </w:rPr>
              <w:t>[</w:t>
            </w:r>
            <w:r w:rsidRPr="009B289A">
              <w:rPr>
                <w:rFonts w:ascii="Times" w:hAnsi="Times" w:cs="Times"/>
                <w:i/>
                <w:iCs/>
                <w:color w:val="0000FF"/>
                <w:sz w:val="18"/>
                <w:szCs w:val="18"/>
              </w:rPr>
              <w:t>Mod]</w:t>
            </w:r>
            <w:r>
              <w:rPr>
                <w:rFonts w:ascii="Times" w:hAnsi="Times" w:cs="Times"/>
                <w:i/>
                <w:iCs/>
                <w:color w:val="0000FF"/>
                <w:sz w:val="18"/>
                <w:szCs w:val="18"/>
              </w:rPr>
              <w:t xml:space="preserve">It is sub-issue of triggering mechanism which has captured as FFS point. </w:t>
            </w:r>
          </w:p>
        </w:tc>
        <w:bookmarkEnd w:id="4"/>
      </w:tr>
      <w:tr w:rsidR="00B43A3E" w14:paraId="01FF9145"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684FFE61" w14:textId="49FB8D48" w:rsidR="00B43A3E" w:rsidRDefault="00B43A3E" w:rsidP="00B43A3E">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FDED0DD" w14:textId="2CE43615" w:rsidR="00B43A3E" w:rsidRPr="00956DEB" w:rsidRDefault="00B43A3E" w:rsidP="00956DEB">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A2528" w14:paraId="474233F7"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4474B585" w14:textId="5267F233" w:rsidR="00AA2528" w:rsidRDefault="00AA2528">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C6484A9" w14:textId="19A2023A" w:rsidR="00783839" w:rsidRPr="00841C7D" w:rsidRDefault="00783839">
            <w:pPr>
              <w:widowControl w:val="0"/>
              <w:spacing w:after="0" w:line="240" w:lineRule="auto"/>
              <w:jc w:val="both"/>
              <w:rPr>
                <w:rFonts w:ascii="Times" w:eastAsia="Yu Mincho" w:hAnsi="Times" w:cs="Times"/>
                <w:bCs/>
                <w:sz w:val="18"/>
                <w:szCs w:val="18"/>
                <w:lang w:eastAsia="ja-JP"/>
              </w:rPr>
            </w:pPr>
          </w:p>
        </w:tc>
      </w:tr>
      <w:tr w:rsidR="00D84A32" w14:paraId="51691476"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51D06C23" w14:textId="7CA16325" w:rsidR="00D84A32" w:rsidRDefault="00D84A32" w:rsidP="00D84A32">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3D159A6" w14:textId="78C36FB5" w:rsidR="00D84A32" w:rsidRDefault="00D84A32" w:rsidP="00D84A32">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A2528" w14:paraId="22B8ADB9"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4742E6EE" w14:textId="0C386963" w:rsidR="00AA2528" w:rsidRDefault="00AA2528">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CA22029" w14:textId="56656DF6" w:rsidR="00AA2528" w:rsidRDefault="00AA2528" w:rsidP="00D80F5E">
            <w:pPr>
              <w:widowControl w:val="0"/>
              <w:spacing w:after="0" w:line="240" w:lineRule="auto"/>
              <w:jc w:val="both"/>
              <w:rPr>
                <w:rFonts w:ascii="Times" w:hAnsi="Times" w:cs="Times"/>
                <w:b/>
                <w:sz w:val="18"/>
                <w:szCs w:val="18"/>
              </w:rPr>
            </w:pPr>
          </w:p>
        </w:tc>
      </w:tr>
      <w:tr w:rsidR="00AA2528" w14:paraId="66A447B7"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21ED4A2E" w14:textId="1E38A2C1" w:rsidR="00AA2528" w:rsidRPr="00977932" w:rsidRDefault="00AA2528">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2743947D" w14:textId="6B2FA778" w:rsidR="00977932" w:rsidRPr="00956DEB" w:rsidRDefault="00977932" w:rsidP="00956DEB">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A2528" w14:paraId="491BAA67"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47601C2F" w14:textId="7DC878D6" w:rsidR="00AA2528" w:rsidRPr="00735B6A" w:rsidRDefault="00AA2528">
            <w:pPr>
              <w:snapToGrid w:val="0"/>
              <w:spacing w:after="0" w:line="240" w:lineRule="auto"/>
              <w:jc w:val="both"/>
              <w:rPr>
                <w:rFonts w:ascii="Times" w:eastAsiaTheme="minorEastAsia" w:hAnsi="Times" w:cs="Times"/>
                <w:sz w:val="18"/>
                <w:szCs w:val="18"/>
                <w:lang w:eastAsia="ko-KR"/>
              </w:rPr>
            </w:pPr>
          </w:p>
        </w:tc>
        <w:tc>
          <w:tcPr>
            <w:tcW w:w="8714" w:type="dxa"/>
            <w:tcBorders>
              <w:top w:val="single" w:sz="4" w:space="0" w:color="auto"/>
              <w:left w:val="single" w:sz="4" w:space="0" w:color="auto"/>
              <w:bottom w:val="single" w:sz="4" w:space="0" w:color="auto"/>
              <w:right w:val="single" w:sz="4" w:space="0" w:color="auto"/>
            </w:tcBorders>
          </w:tcPr>
          <w:p w14:paraId="4D2615B5" w14:textId="7401BF0C" w:rsidR="006B60EA" w:rsidRPr="006B60EA" w:rsidRDefault="006B60EA" w:rsidP="006B60EA">
            <w:pPr>
              <w:widowControl w:val="0"/>
              <w:tabs>
                <w:tab w:val="left" w:pos="990"/>
              </w:tabs>
              <w:spacing w:after="0" w:line="240" w:lineRule="auto"/>
              <w:jc w:val="both"/>
              <w:rPr>
                <w:rFonts w:ascii="Times" w:eastAsiaTheme="minorEastAsia" w:hAnsi="Times" w:cs="Times"/>
                <w:sz w:val="18"/>
                <w:szCs w:val="18"/>
                <w:lang w:eastAsia="ko-KR"/>
              </w:rPr>
            </w:pPr>
          </w:p>
        </w:tc>
      </w:tr>
      <w:tr w:rsidR="00B846FF" w14:paraId="17AC1B5B"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45650F9A" w14:textId="75E95C86" w:rsidR="00B846FF" w:rsidRDefault="00B846FF" w:rsidP="00B846FF">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1146D26" w14:textId="0ED0A8D3" w:rsidR="00B846FF" w:rsidRPr="001D725F" w:rsidRDefault="00B846FF" w:rsidP="001D725F">
            <w:pPr>
              <w:snapToGrid w:val="0"/>
              <w:spacing w:after="0"/>
              <w:jc w:val="both"/>
              <w:rPr>
                <w:rFonts w:ascii="Times New Roman" w:hAnsi="Times New Roman" w:cs="Times New Roman"/>
                <w:b/>
                <w:sz w:val="18"/>
                <w:szCs w:val="18"/>
              </w:rPr>
            </w:pPr>
          </w:p>
        </w:tc>
      </w:tr>
      <w:tr w:rsidR="00940AF2" w14:paraId="203301AF"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40A22FA6" w14:textId="5E02EA6F" w:rsidR="00940AF2" w:rsidRDefault="00940AF2" w:rsidP="00940AF2">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290AD8FC" w14:textId="148F7186" w:rsidR="00940AF2" w:rsidRDefault="00940AF2" w:rsidP="00940AF2">
            <w:pPr>
              <w:overflowPunct w:val="0"/>
              <w:autoSpaceDE w:val="0"/>
              <w:autoSpaceDN w:val="0"/>
              <w:adjustRightInd w:val="0"/>
              <w:spacing w:after="0" w:line="240" w:lineRule="auto"/>
              <w:textAlignment w:val="baseline"/>
              <w:rPr>
                <w:rFonts w:ascii="Times" w:eastAsia="Yu Mincho" w:hAnsi="Times" w:cs="Times"/>
                <w:b/>
                <w:sz w:val="18"/>
                <w:szCs w:val="18"/>
                <w:lang w:eastAsia="ja-JP"/>
              </w:rPr>
            </w:pPr>
          </w:p>
        </w:tc>
      </w:tr>
      <w:tr w:rsidR="00940AF2" w14:paraId="41149935"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5FD44AA6" w14:textId="6461EA3A" w:rsidR="00940AF2" w:rsidRPr="00AE7FCE" w:rsidRDefault="00940AF2" w:rsidP="00940AF2">
            <w:pPr>
              <w:snapToGrid w:val="0"/>
              <w:spacing w:after="0" w:line="240" w:lineRule="auto"/>
              <w:jc w:val="both"/>
              <w:rPr>
                <w:rFonts w:ascii="Times" w:eastAsiaTheme="minorEastAsia" w:hAnsi="Times" w:cs="Times"/>
                <w:sz w:val="18"/>
                <w:szCs w:val="18"/>
                <w:lang w:eastAsia="ko-KR"/>
              </w:rPr>
            </w:pPr>
          </w:p>
        </w:tc>
        <w:tc>
          <w:tcPr>
            <w:tcW w:w="8714" w:type="dxa"/>
            <w:tcBorders>
              <w:top w:val="single" w:sz="4" w:space="0" w:color="auto"/>
              <w:left w:val="single" w:sz="4" w:space="0" w:color="auto"/>
              <w:bottom w:val="single" w:sz="4" w:space="0" w:color="auto"/>
              <w:right w:val="single" w:sz="4" w:space="0" w:color="auto"/>
            </w:tcBorders>
          </w:tcPr>
          <w:p w14:paraId="6E40A55B" w14:textId="30E88C7A" w:rsidR="00940AF2" w:rsidRDefault="00940AF2" w:rsidP="00D548E9">
            <w:pPr>
              <w:widowControl w:val="0"/>
              <w:spacing w:after="0" w:line="240" w:lineRule="auto"/>
              <w:jc w:val="both"/>
              <w:rPr>
                <w:rFonts w:ascii="Times" w:eastAsiaTheme="minorEastAsia" w:hAnsi="Times" w:cs="Times"/>
                <w:bCs/>
                <w:sz w:val="18"/>
                <w:szCs w:val="18"/>
                <w:lang w:eastAsia="ko-KR"/>
              </w:rPr>
            </w:pPr>
          </w:p>
        </w:tc>
      </w:tr>
      <w:tr w:rsidR="00940AF2" w14:paraId="4E94902E"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4E46578D" w14:textId="1B639EF8" w:rsidR="00940AF2" w:rsidRDefault="00940AF2" w:rsidP="00940AF2">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7B999921" w14:textId="33B32AA1" w:rsidR="00FC1F1A" w:rsidRDefault="00FC1F1A" w:rsidP="0080179E">
            <w:pPr>
              <w:widowControl w:val="0"/>
              <w:spacing w:after="0" w:line="240" w:lineRule="auto"/>
              <w:jc w:val="both"/>
              <w:rPr>
                <w:rFonts w:ascii="Times New Roman" w:hAnsi="Times New Roman"/>
                <w:b/>
                <w:color w:val="0000FF"/>
                <w:sz w:val="18"/>
                <w:szCs w:val="18"/>
              </w:rPr>
            </w:pPr>
          </w:p>
        </w:tc>
      </w:tr>
      <w:tr w:rsidR="00940AF2" w14:paraId="1C2129C8"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346C2508" w14:textId="5526E477" w:rsidR="00940AF2" w:rsidRDefault="00940AF2" w:rsidP="00940AF2">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33D56219" w14:textId="57D65926" w:rsidR="00940AF2" w:rsidRDefault="00940AF2" w:rsidP="00CF32A3">
            <w:pPr>
              <w:widowControl w:val="0"/>
              <w:spacing w:after="0" w:line="240" w:lineRule="auto"/>
              <w:jc w:val="both"/>
              <w:rPr>
                <w:rFonts w:ascii="Times" w:hAnsi="Times" w:cs="Times"/>
                <w:b/>
                <w:sz w:val="18"/>
                <w:szCs w:val="18"/>
              </w:rPr>
            </w:pPr>
          </w:p>
        </w:tc>
      </w:tr>
      <w:tr w:rsidR="00940AF2" w14:paraId="48C16179"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3F4CA92F" w14:textId="50178504" w:rsidR="00940AF2" w:rsidRDefault="00940AF2" w:rsidP="00940AF2">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7B034D82" w14:textId="77777777" w:rsidR="00940AF2" w:rsidRPr="00CF32A3" w:rsidRDefault="00940AF2" w:rsidP="00940AF2">
            <w:pPr>
              <w:widowControl w:val="0"/>
              <w:spacing w:after="0" w:line="240" w:lineRule="auto"/>
              <w:jc w:val="both"/>
              <w:rPr>
                <w:rFonts w:ascii="Times" w:eastAsia="Yu Mincho" w:hAnsi="Times" w:cs="Times"/>
                <w:b/>
                <w:sz w:val="18"/>
                <w:szCs w:val="18"/>
                <w:lang w:val="en-GB" w:eastAsia="ja-JP"/>
              </w:rPr>
            </w:pPr>
          </w:p>
        </w:tc>
      </w:tr>
      <w:tr w:rsidR="00940AF2" w14:paraId="1DB6023B"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3DC53281" w14:textId="3156D7DA" w:rsidR="00940AF2" w:rsidRDefault="00940AF2" w:rsidP="00940AF2">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12F46A5" w14:textId="77777777" w:rsidR="00940AF2" w:rsidRPr="00CF32A3" w:rsidRDefault="00940AF2" w:rsidP="00940AF2">
            <w:pPr>
              <w:widowControl w:val="0"/>
              <w:spacing w:after="0" w:line="240" w:lineRule="auto"/>
              <w:jc w:val="both"/>
              <w:rPr>
                <w:rFonts w:ascii="Times" w:eastAsia="Yu Mincho" w:hAnsi="Times" w:cs="Times"/>
                <w:bCs/>
                <w:sz w:val="18"/>
                <w:szCs w:val="18"/>
                <w:lang w:eastAsia="ja-JP"/>
              </w:rPr>
            </w:pPr>
          </w:p>
        </w:tc>
      </w:tr>
      <w:tr w:rsidR="00940AF2" w14:paraId="07C165BA"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6A80668D" w14:textId="7A9F0038" w:rsidR="00940AF2" w:rsidRPr="005438AF" w:rsidRDefault="00940AF2" w:rsidP="00940AF2">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AEB163F" w14:textId="6BA38129" w:rsidR="00940AF2" w:rsidRDefault="00940AF2" w:rsidP="00535F1F">
            <w:pPr>
              <w:widowControl w:val="0"/>
              <w:spacing w:after="0" w:line="240" w:lineRule="auto"/>
              <w:jc w:val="both"/>
              <w:rPr>
                <w:rFonts w:ascii="Times" w:eastAsia="Yu Mincho" w:hAnsi="Times" w:cs="Times"/>
                <w:b/>
                <w:sz w:val="18"/>
                <w:szCs w:val="18"/>
                <w:lang w:eastAsia="ja-JP"/>
              </w:rPr>
            </w:pPr>
          </w:p>
        </w:tc>
      </w:tr>
      <w:tr w:rsidR="00746786" w14:paraId="237035B5"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21684732" w14:textId="4A06100D" w:rsidR="00746786" w:rsidRDefault="00746786" w:rsidP="00746786">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8800C9A" w14:textId="40D86E23" w:rsidR="00746786" w:rsidRDefault="00746786" w:rsidP="00746786">
            <w:pPr>
              <w:widowControl w:val="0"/>
              <w:spacing w:after="0" w:line="240" w:lineRule="auto"/>
              <w:jc w:val="both"/>
              <w:rPr>
                <w:rFonts w:ascii="Times" w:eastAsia="Yu Mincho" w:hAnsi="Times" w:cs="Times"/>
                <w:b/>
                <w:sz w:val="18"/>
                <w:szCs w:val="18"/>
                <w:lang w:eastAsia="ja-JP"/>
              </w:rPr>
            </w:pPr>
          </w:p>
        </w:tc>
      </w:tr>
      <w:tr w:rsidR="00EE0601" w14:paraId="09CABE30"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22C9185A" w14:textId="2CC7162E" w:rsidR="00EE0601" w:rsidRDefault="00EE0601" w:rsidP="00EE0601">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17B805FF" w14:textId="65A2ACAB" w:rsidR="00EE0601" w:rsidRPr="00F066FD" w:rsidRDefault="00EE0601" w:rsidP="00EE0601">
            <w:pPr>
              <w:widowControl w:val="0"/>
              <w:spacing w:after="0" w:line="240" w:lineRule="auto"/>
              <w:jc w:val="both"/>
              <w:rPr>
                <w:rFonts w:ascii="Times" w:eastAsia="Yu Mincho" w:hAnsi="Times" w:cs="Times"/>
                <w:bCs/>
                <w:sz w:val="18"/>
                <w:szCs w:val="18"/>
                <w:lang w:eastAsia="ja-JP"/>
              </w:rPr>
            </w:pPr>
          </w:p>
        </w:tc>
      </w:tr>
      <w:tr w:rsidR="005C15AA" w14:paraId="0571637C"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41EEF3E8" w14:textId="6CAAB86D" w:rsidR="005C15AA" w:rsidRDefault="005C15AA" w:rsidP="005C15AA">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70FD52A" w14:textId="77777777" w:rsidR="005C15AA" w:rsidRDefault="005C15AA" w:rsidP="005C15AA">
            <w:pPr>
              <w:widowControl w:val="0"/>
              <w:spacing w:after="0" w:line="240" w:lineRule="auto"/>
              <w:jc w:val="both"/>
              <w:rPr>
                <w:rFonts w:ascii="Times" w:eastAsia="Yu Mincho" w:hAnsi="Times" w:cs="Times"/>
                <w:b/>
                <w:sz w:val="18"/>
                <w:szCs w:val="18"/>
                <w:lang w:eastAsia="ja-JP"/>
              </w:rPr>
            </w:pPr>
          </w:p>
        </w:tc>
      </w:tr>
      <w:tr w:rsidR="009C5E81" w14:paraId="610AA469"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6A023A80" w14:textId="7228F0AB" w:rsidR="009C5E81" w:rsidRDefault="009C5E81" w:rsidP="009C5E81">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728B3203" w14:textId="6C722601" w:rsidR="009C5E81" w:rsidRDefault="009C5E81" w:rsidP="009C5E81">
            <w:pPr>
              <w:widowControl w:val="0"/>
              <w:spacing w:after="0" w:line="240" w:lineRule="auto"/>
              <w:jc w:val="both"/>
              <w:rPr>
                <w:rFonts w:ascii="Times" w:eastAsia="Yu Mincho" w:hAnsi="Times" w:cs="Times"/>
                <w:b/>
                <w:sz w:val="18"/>
                <w:szCs w:val="18"/>
                <w:lang w:eastAsia="ja-JP"/>
              </w:rPr>
            </w:pPr>
          </w:p>
        </w:tc>
      </w:tr>
      <w:tr w:rsidR="009C5E81" w14:paraId="44F47D42"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70522BC7" w14:textId="1B6FFD5B" w:rsidR="009C5E81" w:rsidRPr="00E47DA2" w:rsidRDefault="009C5E81" w:rsidP="009C5E81">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1B66771E" w14:textId="27A5B726" w:rsidR="009C5E81" w:rsidRPr="00956DEB" w:rsidRDefault="009C5E81" w:rsidP="00956DEB">
            <w:pPr>
              <w:widowControl w:val="0"/>
              <w:spacing w:after="0" w:line="240" w:lineRule="auto"/>
              <w:jc w:val="both"/>
              <w:rPr>
                <w:rFonts w:ascii="Times New Roman" w:eastAsia="DengXian" w:hAnsi="Times New Roman"/>
                <w:bCs/>
                <w:sz w:val="18"/>
                <w:szCs w:val="18"/>
                <w:lang w:eastAsia="zh-CN"/>
              </w:rPr>
            </w:pPr>
          </w:p>
        </w:tc>
      </w:tr>
      <w:tr w:rsidR="009C5E81" w14:paraId="05B8C98A"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72763221" w14:textId="77777777" w:rsidR="009C5E81" w:rsidRDefault="009C5E81" w:rsidP="009C5E81">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B6DFE12" w14:textId="77777777" w:rsidR="009C5E81" w:rsidRDefault="009C5E81" w:rsidP="009C5E81">
            <w:pPr>
              <w:widowControl w:val="0"/>
              <w:spacing w:after="0" w:line="240" w:lineRule="auto"/>
              <w:jc w:val="both"/>
              <w:rPr>
                <w:rFonts w:ascii="Times" w:eastAsia="Yu Mincho" w:hAnsi="Times" w:cs="Times"/>
                <w:b/>
                <w:sz w:val="18"/>
                <w:szCs w:val="18"/>
                <w:lang w:eastAsia="ja-JP"/>
              </w:rPr>
            </w:pPr>
          </w:p>
        </w:tc>
      </w:tr>
      <w:tr w:rsidR="009C5E81" w14:paraId="42A2D17E"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2F59D159" w14:textId="77777777" w:rsidR="009C5E81" w:rsidRDefault="009C5E81" w:rsidP="009C5E81">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3C11DD9" w14:textId="77777777" w:rsidR="009C5E81" w:rsidRDefault="009C5E81" w:rsidP="009C5E81">
            <w:pPr>
              <w:widowControl w:val="0"/>
              <w:spacing w:after="0" w:line="240" w:lineRule="auto"/>
              <w:jc w:val="both"/>
              <w:rPr>
                <w:rFonts w:ascii="Times" w:eastAsia="Yu Mincho" w:hAnsi="Times" w:cs="Times"/>
                <w:b/>
                <w:sz w:val="18"/>
                <w:szCs w:val="18"/>
                <w:lang w:eastAsia="ja-JP"/>
              </w:rPr>
            </w:pPr>
          </w:p>
        </w:tc>
      </w:tr>
    </w:tbl>
    <w:p w14:paraId="038190F5" w14:textId="77777777" w:rsidR="00AA2528" w:rsidRPr="004C6448" w:rsidRDefault="00AA2528">
      <w:pPr>
        <w:jc w:val="both"/>
        <w:rPr>
          <w:rFonts w:ascii="Times New Roman" w:hAnsi="Times New Roman" w:cs="Times New Roman"/>
          <w:sz w:val="20"/>
          <w:szCs w:val="20"/>
        </w:rPr>
      </w:pPr>
    </w:p>
    <w:p w14:paraId="7C6D0E6A" w14:textId="77777777" w:rsidR="00E64DE4" w:rsidRDefault="006E5F7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7ECEE8F9" w14:textId="77777777" w:rsidR="00E64DE4" w:rsidRDefault="006E5F75">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 – Early SRS/CSI/CSI-RS triggering</w:t>
      </w:r>
    </w:p>
    <w:p w14:paraId="62CC8B05" w14:textId="77777777" w:rsidR="00E64DE4" w:rsidRDefault="006E5F75">
      <w:pPr>
        <w:pStyle w:val="1"/>
        <w:numPr>
          <w:ilvl w:val="0"/>
          <w:numId w:val="0"/>
        </w:numPr>
        <w:tabs>
          <w:tab w:val="clear" w:pos="0"/>
          <w:tab w:val="clear" w:pos="426"/>
        </w:tabs>
        <w:spacing w:before="0"/>
        <w:ind w:left="799" w:hanging="799"/>
        <w:jc w:val="both"/>
        <w:rPr>
          <w:rFonts w:ascii="Times New Roman" w:hAnsi="Times New Roman"/>
          <w:sz w:val="24"/>
          <w:szCs w:val="18"/>
        </w:rPr>
      </w:pPr>
      <w:r>
        <w:rPr>
          <w:rFonts w:ascii="Times New Roman" w:hAnsi="Times New Roman"/>
          <w:sz w:val="24"/>
          <w:szCs w:val="18"/>
        </w:rPr>
        <w:t>Issue 1.1 – Transition from IDLE/INACTIVE to CONNECTED mode</w:t>
      </w:r>
    </w:p>
    <w:p w14:paraId="5BFE34AD" w14:textId="77777777" w:rsidR="00E64DE4" w:rsidRDefault="006E5F75" w:rsidP="0080559E">
      <w:pPr>
        <w:pStyle w:val="a3"/>
        <w:spacing w:before="240"/>
        <w:jc w:val="center"/>
        <w:rPr>
          <w:rFonts w:ascii="Times New Roman" w:hAnsi="Times New Roman" w:cs="Times New Roman"/>
        </w:rPr>
      </w:pPr>
      <w:r>
        <w:rPr>
          <w:rFonts w:ascii="Times New Roman" w:hAnsi="Times New Roman" w:cs="Times New Roman"/>
        </w:rPr>
        <w:t>Table 1-1 Summary for Issue 1.1</w:t>
      </w:r>
    </w:p>
    <w:tbl>
      <w:tblPr>
        <w:tblStyle w:val="ab"/>
        <w:tblW w:w="9927" w:type="dxa"/>
        <w:tblLook w:val="04A0" w:firstRow="1" w:lastRow="0" w:firstColumn="1" w:lastColumn="0" w:noHBand="0" w:noVBand="1"/>
      </w:tblPr>
      <w:tblGrid>
        <w:gridCol w:w="576"/>
        <w:gridCol w:w="2254"/>
        <w:gridCol w:w="7097"/>
      </w:tblGrid>
      <w:tr w:rsidR="00E64DE4" w14:paraId="4EACAC02"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7C656" w14:textId="77777777" w:rsidR="00E64DE4" w:rsidRDefault="006E5F75">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0A3E3" w14:textId="77777777" w:rsidR="00E64DE4" w:rsidRDefault="006E5F75">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5C22B8" w14:textId="77777777" w:rsidR="00E64DE4" w:rsidRDefault="006E5F75">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E64DE4" w14:paraId="02A55E23" w14:textId="77777777">
        <w:trPr>
          <w:trHeight w:val="345"/>
        </w:trPr>
        <w:tc>
          <w:tcPr>
            <w:tcW w:w="576" w:type="dxa"/>
            <w:tcBorders>
              <w:top w:val="single" w:sz="4" w:space="0" w:color="auto"/>
              <w:left w:val="single" w:sz="4" w:space="0" w:color="auto"/>
              <w:bottom w:val="single" w:sz="4" w:space="0" w:color="auto"/>
              <w:right w:val="single" w:sz="4" w:space="0" w:color="auto"/>
            </w:tcBorders>
          </w:tcPr>
          <w:p w14:paraId="514FA749" w14:textId="77777777" w:rsidR="00E64DE4" w:rsidRDefault="006E5F75">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1.1.1</w:t>
            </w:r>
          </w:p>
        </w:tc>
        <w:tc>
          <w:tcPr>
            <w:tcW w:w="2254" w:type="dxa"/>
            <w:tcBorders>
              <w:top w:val="single" w:sz="4" w:space="0" w:color="auto"/>
              <w:left w:val="single" w:sz="4" w:space="0" w:color="auto"/>
              <w:bottom w:val="single" w:sz="4" w:space="0" w:color="auto"/>
              <w:right w:val="single" w:sz="4" w:space="0" w:color="auto"/>
            </w:tcBorders>
          </w:tcPr>
          <w:p w14:paraId="77D17E32" w14:textId="77777777" w:rsidR="00E64DE4" w:rsidRDefault="006E5F75">
            <w:pPr>
              <w:suppressAutoHyphens w:val="0"/>
              <w:spacing w:after="0" w:line="240" w:lineRule="auto"/>
              <w:jc w:val="both"/>
              <w:rPr>
                <w:rFonts w:ascii="Times" w:hAnsi="Times" w:cs="Times"/>
                <w:color w:val="000000" w:themeColor="text1"/>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r>
              <w:rPr>
                <w:rFonts w:ascii="Times" w:hAnsi="Times" w:cs="Times"/>
                <w:color w:val="000000" w:themeColor="text1"/>
                <w:sz w:val="18"/>
                <w:szCs w:val="18"/>
              </w:rPr>
              <w:t xml:space="preserve"> </w:t>
            </w:r>
          </w:p>
        </w:tc>
        <w:tc>
          <w:tcPr>
            <w:tcW w:w="7097" w:type="dxa"/>
            <w:tcBorders>
              <w:top w:val="single" w:sz="4" w:space="0" w:color="auto"/>
              <w:left w:val="single" w:sz="4" w:space="0" w:color="auto"/>
              <w:bottom w:val="single" w:sz="4" w:space="0" w:color="auto"/>
              <w:right w:val="single" w:sz="4" w:space="0" w:color="auto"/>
            </w:tcBorders>
          </w:tcPr>
          <w:p w14:paraId="78E40886" w14:textId="77777777" w:rsidR="00E64DE4" w:rsidRDefault="006E5F75">
            <w:pPr>
              <w:suppressAutoHyphens w:val="0"/>
              <w:spacing w:after="0" w:line="240" w:lineRule="auto"/>
              <w:jc w:val="both"/>
              <w:rPr>
                <w:rFonts w:ascii="Times" w:hAnsi="Times" w:cs="Times"/>
                <w:b/>
                <w:bCs/>
                <w:color w:val="000000" w:themeColor="text1"/>
                <w:sz w:val="18"/>
                <w:szCs w:val="18"/>
              </w:rPr>
            </w:pPr>
            <w:r>
              <w:rPr>
                <w:rFonts w:ascii="Times New Roman" w:hAnsi="Times New Roman" w:cs="Times New Roman"/>
                <w:b/>
                <w:bCs/>
                <w:color w:val="000000" w:themeColor="text1"/>
                <w:sz w:val="18"/>
                <w:szCs w:val="18"/>
              </w:rPr>
              <w:t xml:space="preserve">Early </w:t>
            </w:r>
            <w:r>
              <w:rPr>
                <w:rFonts w:ascii="Times" w:hAnsi="Times" w:cs="Times"/>
                <w:b/>
                <w:bCs/>
                <w:color w:val="000000" w:themeColor="text1"/>
                <w:sz w:val="18"/>
                <w:szCs w:val="18"/>
              </w:rPr>
              <w:t>CSI-RS for tracking</w:t>
            </w:r>
          </w:p>
          <w:p w14:paraId="5F27FD1B" w14:textId="77777777" w:rsidR="00E64DE4" w:rsidRDefault="006E5F75">
            <w:pPr>
              <w:pStyle w:val="af6"/>
              <w:numPr>
                <w:ilvl w:val="0"/>
                <w:numId w:val="6"/>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Aperiodic</w:t>
            </w:r>
          </w:p>
          <w:p w14:paraId="1C25DB8A" w14:textId="79E460C7" w:rsidR="00E64DE4" w:rsidRDefault="006E5F75">
            <w:pPr>
              <w:pStyle w:val="af6"/>
              <w:numPr>
                <w:ilvl w:val="1"/>
                <w:numId w:val="5"/>
              </w:numPr>
              <w:suppressAutoHyphens w:val="0"/>
              <w:spacing w:after="0" w:line="240" w:lineRule="auto"/>
              <w:ind w:hanging="214"/>
              <w:jc w:val="both"/>
              <w:rPr>
                <w:rFonts w:ascii="Times" w:hAnsi="Times" w:cs="Times"/>
                <w:color w:val="000000" w:themeColor="text1"/>
                <w:sz w:val="18"/>
                <w:szCs w:val="18"/>
              </w:rPr>
            </w:pPr>
            <w:r>
              <w:rPr>
                <w:rFonts w:ascii="Times" w:hAnsi="Times" w:cs="Times"/>
                <w:color w:val="000000" w:themeColor="text1"/>
                <w:sz w:val="18"/>
                <w:szCs w:val="18"/>
              </w:rPr>
              <w:t>Support: Huawei/HiSilicon, CATT, vivo, Samsung, OPPO, Rakuten, AT&amp;T, Qualcomm, Xiaomi, MediaTek, Nokia, Panasonic</w:t>
            </w:r>
            <w:r w:rsidR="008A75FA">
              <w:rPr>
                <w:rFonts w:ascii="Times" w:hAnsi="Times" w:cs="Times"/>
                <w:color w:val="000000" w:themeColor="text1"/>
                <w:sz w:val="18"/>
                <w:szCs w:val="18"/>
              </w:rPr>
              <w:t>,</w:t>
            </w:r>
            <w:r w:rsidR="008A75FA" w:rsidRPr="008D724A">
              <w:rPr>
                <w:rFonts w:ascii="Times" w:hAnsi="Times" w:cs="Times"/>
                <w:color w:val="000000" w:themeColor="text1"/>
                <w:sz w:val="18"/>
                <w:szCs w:val="18"/>
              </w:rPr>
              <w:t xml:space="preserve"> ETRI</w:t>
            </w:r>
            <w:r w:rsidR="00A847DC" w:rsidRPr="008D724A">
              <w:rPr>
                <w:rFonts w:ascii="Times" w:hAnsi="Times" w:cs="Times"/>
                <w:color w:val="000000" w:themeColor="text1"/>
                <w:sz w:val="18"/>
                <w:szCs w:val="18"/>
              </w:rPr>
              <w:t>, LG</w:t>
            </w:r>
            <w:r w:rsidR="008D724A" w:rsidRPr="008D724A">
              <w:rPr>
                <w:rFonts w:ascii="Times" w:hAnsi="Times" w:cs="Times" w:hint="eastAsia"/>
                <w:color w:val="000000" w:themeColor="text1"/>
                <w:sz w:val="18"/>
                <w:szCs w:val="18"/>
              </w:rPr>
              <w:t>,</w:t>
            </w:r>
            <w:r w:rsidR="008D724A" w:rsidRPr="008D724A">
              <w:rPr>
                <w:rFonts w:ascii="Times" w:hAnsi="Times" w:cs="Times"/>
                <w:color w:val="000000" w:themeColor="text1"/>
                <w:sz w:val="18"/>
                <w:szCs w:val="18"/>
              </w:rPr>
              <w:t xml:space="preserve"> Fujitsu</w:t>
            </w:r>
            <w:r w:rsidR="00412357">
              <w:rPr>
                <w:rFonts w:ascii="Times" w:hAnsi="Times" w:cs="Times"/>
                <w:color w:val="000000" w:themeColor="text1"/>
                <w:sz w:val="18"/>
                <w:szCs w:val="18"/>
              </w:rPr>
              <w:t xml:space="preserve">, </w:t>
            </w:r>
            <w:r w:rsidR="00412357">
              <w:rPr>
                <w:rFonts w:ascii="Times" w:eastAsia="Yu Mincho" w:hAnsi="Times" w:cs="Times"/>
                <w:sz w:val="18"/>
                <w:szCs w:val="18"/>
                <w:lang w:eastAsia="ja-JP"/>
              </w:rPr>
              <w:t>Sharp</w:t>
            </w:r>
          </w:p>
          <w:p w14:paraId="7363F1BB" w14:textId="2FF95CB8" w:rsidR="00E64DE4" w:rsidRDefault="006E5F75">
            <w:pPr>
              <w:pStyle w:val="af6"/>
              <w:numPr>
                <w:ilvl w:val="1"/>
                <w:numId w:val="5"/>
              </w:numPr>
              <w:suppressAutoHyphens w:val="0"/>
              <w:spacing w:after="0" w:line="240" w:lineRule="auto"/>
              <w:ind w:hanging="214"/>
              <w:jc w:val="both"/>
              <w:rPr>
                <w:rFonts w:ascii="Times" w:hAnsi="Times" w:cs="Times"/>
                <w:color w:val="000000" w:themeColor="text1"/>
                <w:sz w:val="18"/>
                <w:szCs w:val="18"/>
              </w:rPr>
            </w:pPr>
            <w:r>
              <w:rPr>
                <w:rFonts w:ascii="Times" w:hAnsi="Times" w:cs="Times" w:hint="eastAsia"/>
                <w:color w:val="000000" w:themeColor="text1"/>
                <w:sz w:val="18"/>
                <w:szCs w:val="18"/>
              </w:rPr>
              <w:t>C</w:t>
            </w:r>
            <w:r>
              <w:rPr>
                <w:rFonts w:ascii="Times" w:hAnsi="Times" w:cs="Times"/>
                <w:color w:val="000000" w:themeColor="text1"/>
                <w:sz w:val="18"/>
                <w:szCs w:val="18"/>
              </w:rPr>
              <w:t>oncern:</w:t>
            </w:r>
            <w:r w:rsidR="004A6E10">
              <w:rPr>
                <w:rFonts w:ascii="Times" w:hAnsi="Times" w:cs="Times"/>
                <w:color w:val="000000" w:themeColor="text1"/>
                <w:sz w:val="18"/>
                <w:szCs w:val="18"/>
              </w:rPr>
              <w:t xml:space="preserve"> </w:t>
            </w:r>
          </w:p>
          <w:p w14:paraId="5C3D8067" w14:textId="77777777" w:rsidR="00E64DE4" w:rsidRDefault="006E5F75">
            <w:pPr>
              <w:pStyle w:val="af6"/>
              <w:numPr>
                <w:ilvl w:val="0"/>
                <w:numId w:val="6"/>
              </w:numPr>
              <w:suppressAutoHyphens w:val="0"/>
              <w:spacing w:after="0" w:line="240" w:lineRule="auto"/>
              <w:ind w:hanging="158"/>
              <w:jc w:val="both"/>
              <w:rPr>
                <w:rFonts w:ascii="Times" w:hAnsi="Times" w:cs="Times"/>
                <w:color w:val="000000" w:themeColor="text1"/>
                <w:sz w:val="18"/>
                <w:szCs w:val="18"/>
              </w:rPr>
            </w:pPr>
            <w:r>
              <w:rPr>
                <w:rFonts w:ascii="Times" w:hAnsi="Times" w:cs="Times" w:hint="eastAsia"/>
                <w:color w:val="000000" w:themeColor="text1"/>
                <w:sz w:val="18"/>
                <w:szCs w:val="18"/>
              </w:rPr>
              <w:t>P</w:t>
            </w:r>
            <w:r>
              <w:rPr>
                <w:rFonts w:ascii="Times" w:hAnsi="Times" w:cs="Times"/>
                <w:color w:val="000000" w:themeColor="text1"/>
                <w:sz w:val="18"/>
                <w:szCs w:val="18"/>
              </w:rPr>
              <w:t xml:space="preserve">eriodic </w:t>
            </w:r>
          </w:p>
          <w:p w14:paraId="3E73D7CB" w14:textId="6FE456AA" w:rsidR="00E64DE4" w:rsidRPr="001616FD" w:rsidRDefault="006E5F75">
            <w:pPr>
              <w:pStyle w:val="af6"/>
              <w:numPr>
                <w:ilvl w:val="1"/>
                <w:numId w:val="5"/>
              </w:numPr>
              <w:suppressAutoHyphens w:val="0"/>
              <w:spacing w:after="0" w:line="240" w:lineRule="auto"/>
              <w:ind w:hanging="214"/>
              <w:jc w:val="both"/>
              <w:rPr>
                <w:rFonts w:ascii="Times" w:hAnsi="Times" w:cs="Times"/>
                <w:color w:val="000000" w:themeColor="text1"/>
                <w:sz w:val="18"/>
                <w:szCs w:val="18"/>
                <w:lang w:val="de-DE"/>
              </w:rPr>
            </w:pPr>
            <w:r w:rsidRPr="001616FD">
              <w:rPr>
                <w:rFonts w:ascii="Times" w:hAnsi="Times" w:cs="Times"/>
                <w:color w:val="000000" w:themeColor="text1"/>
                <w:sz w:val="18"/>
                <w:szCs w:val="18"/>
                <w:lang w:val="de-DE"/>
              </w:rPr>
              <w:t>Support</w:t>
            </w:r>
            <w:r w:rsidRPr="001616FD">
              <w:rPr>
                <w:rFonts w:ascii="Times" w:hAnsi="Times" w:cs="Times" w:hint="eastAsia"/>
                <w:color w:val="000000" w:themeColor="text1"/>
                <w:sz w:val="18"/>
                <w:szCs w:val="18"/>
                <w:lang w:val="de-DE"/>
              </w:rPr>
              <w:t xml:space="preserve">: </w:t>
            </w:r>
            <w:r w:rsidRPr="001616FD">
              <w:rPr>
                <w:rFonts w:ascii="Times" w:hAnsi="Times" w:cs="Times"/>
                <w:color w:val="000000" w:themeColor="text1"/>
                <w:sz w:val="18"/>
                <w:szCs w:val="18"/>
                <w:lang w:val="de-DE"/>
              </w:rPr>
              <w:t>Spreadtrum, ZTE, Samsung (open), Ericsson</w:t>
            </w:r>
            <w:r w:rsidR="008A75FA" w:rsidRPr="001616FD">
              <w:rPr>
                <w:rFonts w:ascii="Times" w:hAnsi="Times" w:cs="Times"/>
                <w:color w:val="000000" w:themeColor="text1"/>
                <w:sz w:val="18"/>
                <w:szCs w:val="18"/>
                <w:lang w:val="de-DE"/>
              </w:rPr>
              <w:t>,</w:t>
            </w:r>
            <w:r w:rsidR="008A75FA" w:rsidRPr="001616FD">
              <w:rPr>
                <w:rFonts w:ascii="Times" w:eastAsiaTheme="minorEastAsia" w:hAnsi="Times" w:cs="Times"/>
                <w:sz w:val="18"/>
                <w:szCs w:val="18"/>
                <w:lang w:val="de-DE" w:eastAsia="ko-KR"/>
              </w:rPr>
              <w:t xml:space="preserve"> ETRI</w:t>
            </w:r>
            <w:r w:rsidR="00A847DC" w:rsidRPr="001616FD">
              <w:rPr>
                <w:rFonts w:ascii="Times" w:eastAsiaTheme="minorEastAsia" w:hAnsi="Times" w:cs="Times"/>
                <w:sz w:val="18"/>
                <w:szCs w:val="18"/>
                <w:lang w:val="de-DE" w:eastAsia="ko-KR"/>
              </w:rPr>
              <w:t>, LG</w:t>
            </w:r>
            <w:r w:rsidR="008D724A">
              <w:rPr>
                <w:rFonts w:ascii="Times" w:eastAsiaTheme="minorEastAsia" w:hAnsi="Times" w:cs="Times"/>
                <w:sz w:val="18"/>
                <w:szCs w:val="18"/>
                <w:lang w:val="de-DE" w:eastAsia="ko-KR"/>
              </w:rPr>
              <w:t xml:space="preserve">, </w:t>
            </w:r>
            <w:r w:rsidR="008D724A">
              <w:rPr>
                <w:rFonts w:ascii="Times" w:hAnsi="Times" w:cs="Times"/>
                <w:color w:val="000000" w:themeColor="text1"/>
                <w:sz w:val="18"/>
                <w:szCs w:val="18"/>
              </w:rPr>
              <w:t>Fujitsu</w:t>
            </w:r>
            <w:r w:rsidR="00412357">
              <w:rPr>
                <w:rFonts w:ascii="Times" w:hAnsi="Times" w:cs="Times"/>
                <w:color w:val="000000" w:themeColor="text1"/>
                <w:sz w:val="18"/>
                <w:szCs w:val="18"/>
              </w:rPr>
              <w:t xml:space="preserve">, </w:t>
            </w:r>
            <w:r w:rsidR="00412357">
              <w:rPr>
                <w:rFonts w:ascii="Times" w:eastAsia="Yu Mincho" w:hAnsi="Times" w:cs="Times"/>
                <w:sz w:val="18"/>
                <w:szCs w:val="18"/>
                <w:lang w:eastAsia="ja-JP"/>
              </w:rPr>
              <w:t>Sharp</w:t>
            </w:r>
          </w:p>
          <w:p w14:paraId="7D2A618E" w14:textId="77777777" w:rsidR="00E64DE4" w:rsidRDefault="006E5F75">
            <w:pPr>
              <w:pStyle w:val="af6"/>
              <w:numPr>
                <w:ilvl w:val="1"/>
                <w:numId w:val="5"/>
              </w:numPr>
              <w:suppressAutoHyphens w:val="0"/>
              <w:spacing w:after="0" w:line="240" w:lineRule="auto"/>
              <w:ind w:hanging="214"/>
              <w:jc w:val="both"/>
              <w:rPr>
                <w:rFonts w:ascii="Times" w:hAnsi="Times" w:cs="Times"/>
                <w:color w:val="000000" w:themeColor="text1"/>
                <w:sz w:val="18"/>
                <w:szCs w:val="18"/>
              </w:rPr>
            </w:pPr>
            <w:r>
              <w:rPr>
                <w:rFonts w:ascii="Times" w:hAnsi="Times" w:cs="Times" w:hint="eastAsia"/>
                <w:color w:val="000000" w:themeColor="text1"/>
                <w:sz w:val="18"/>
                <w:szCs w:val="18"/>
              </w:rPr>
              <w:t>C</w:t>
            </w:r>
            <w:r>
              <w:rPr>
                <w:rFonts w:ascii="Times" w:hAnsi="Times" w:cs="Times"/>
                <w:color w:val="000000" w:themeColor="text1"/>
                <w:sz w:val="18"/>
                <w:szCs w:val="18"/>
              </w:rPr>
              <w:t>oncern: vivo</w:t>
            </w:r>
          </w:p>
          <w:p w14:paraId="0F84266D" w14:textId="77777777" w:rsidR="004B3113" w:rsidRDefault="006E5F75" w:rsidP="006018C6">
            <w:pPr>
              <w:suppressAutoHyphens w:val="0"/>
              <w:spacing w:beforeLines="50" w:before="120" w:afterLines="50" w:after="120" w:line="240" w:lineRule="auto"/>
              <w:jc w:val="both"/>
              <w:rPr>
                <w:rFonts w:ascii="Times" w:hAnsi="Times" w:cs="Times"/>
                <w:i/>
                <w:iCs/>
                <w:color w:val="0000FF"/>
                <w:sz w:val="18"/>
                <w:szCs w:val="18"/>
              </w:rPr>
            </w:pPr>
            <w:r>
              <w:rPr>
                <w:rFonts w:ascii="Times" w:hAnsi="Times" w:cs="Times"/>
                <w:i/>
                <w:iCs/>
                <w:color w:val="0000FF"/>
                <w:sz w:val="18"/>
                <w:szCs w:val="18"/>
              </w:rPr>
              <w:t xml:space="preserve">FL </w:t>
            </w:r>
            <w:r>
              <w:rPr>
                <w:rFonts w:ascii="Times" w:hAnsi="Times" w:cs="Times" w:hint="eastAsia"/>
                <w:i/>
                <w:iCs/>
                <w:color w:val="0000FF"/>
                <w:sz w:val="18"/>
                <w:szCs w:val="18"/>
              </w:rPr>
              <w:t>N</w:t>
            </w:r>
            <w:r>
              <w:rPr>
                <w:rFonts w:ascii="Times" w:hAnsi="Times" w:cs="Times"/>
                <w:i/>
                <w:iCs/>
                <w:color w:val="0000FF"/>
                <w:sz w:val="18"/>
                <w:szCs w:val="18"/>
              </w:rPr>
              <w:t>ote: Diverse companies’ views on the types of CSI-RS for tracking are observed. No proposal is recommended for now, and companies are encouraged to share your view on them. As a side information, periodic CSI-RS for tracking (P-TRS) measurement in IDLE/INACTIVE mode is supported in Rel-17 for UE power saving, which is configured by TRS-</w:t>
            </w:r>
            <w:proofErr w:type="spellStart"/>
            <w:r>
              <w:rPr>
                <w:rFonts w:ascii="Times" w:hAnsi="Times" w:cs="Times"/>
                <w:i/>
                <w:iCs/>
                <w:color w:val="0000FF"/>
                <w:sz w:val="18"/>
                <w:szCs w:val="18"/>
              </w:rPr>
              <w:t>ResourceSetConfig</w:t>
            </w:r>
            <w:proofErr w:type="spellEnd"/>
            <w:r>
              <w:rPr>
                <w:rFonts w:ascii="Times" w:hAnsi="Times" w:cs="Times"/>
                <w:i/>
                <w:iCs/>
                <w:color w:val="0000FF"/>
                <w:sz w:val="18"/>
                <w:szCs w:val="18"/>
              </w:rPr>
              <w:t xml:space="preserve"> in SIB17 and triggered by paging DCI or PEI. However, it is not used for UE transition from IDLE/INACTIVE to CONNECTED mode</w:t>
            </w:r>
            <w:r w:rsidR="006018C6">
              <w:rPr>
                <w:rFonts w:ascii="Times" w:hAnsi="Times" w:cs="Times"/>
                <w:i/>
                <w:iCs/>
                <w:color w:val="0000FF"/>
                <w:sz w:val="18"/>
                <w:szCs w:val="18"/>
              </w:rPr>
              <w:t>, and spec change may be needed.</w:t>
            </w:r>
          </w:p>
          <w:p w14:paraId="411BC5F5" w14:textId="77777777" w:rsidR="00956DEB" w:rsidRDefault="00956DEB" w:rsidP="00956DEB">
            <w:pPr>
              <w:snapToGrid w:val="0"/>
              <w:spacing w:beforeLines="50" w:before="120" w:after="0"/>
              <w:jc w:val="both"/>
              <w:rPr>
                <w:rFonts w:ascii="Times New Roman" w:eastAsia="SimSun" w:hAnsi="Times New Roman" w:cs="Times New Roman"/>
                <w:b/>
                <w:color w:val="000000" w:themeColor="text1"/>
                <w:sz w:val="18"/>
                <w:szCs w:val="18"/>
              </w:rPr>
            </w:pPr>
            <w:r>
              <w:rPr>
                <w:rFonts w:ascii="Times New Roman" w:eastAsia="SimSun" w:hAnsi="Times New Roman" w:cs="Times New Roman"/>
                <w:b/>
                <w:color w:val="000000" w:themeColor="text1"/>
                <w:sz w:val="18"/>
                <w:szCs w:val="18"/>
                <w:highlight w:val="yellow"/>
              </w:rPr>
              <w:t xml:space="preserve">Proposal 1.1.1C: </w:t>
            </w:r>
          </w:p>
          <w:p w14:paraId="61862164" w14:textId="77777777" w:rsidR="00956DEB" w:rsidRDefault="00956DEB" w:rsidP="00956DEB">
            <w:pPr>
              <w:snapToGrid w:val="0"/>
              <w:spacing w:after="0"/>
              <w:jc w:val="both"/>
              <w:rPr>
                <w:rFonts w:ascii="Times New Roman" w:eastAsia="SimSun" w:hAnsi="Times New Roman" w:cs="Times New Roman"/>
                <w:bCs/>
                <w:color w:val="000000" w:themeColor="text1"/>
                <w:sz w:val="18"/>
                <w:szCs w:val="18"/>
              </w:rPr>
            </w:pPr>
            <w:r>
              <w:rPr>
                <w:rFonts w:ascii="Times New Roman" w:eastAsia="SimSun" w:hAnsi="Times New Roman" w:cs="Times New Roman"/>
                <w:bCs/>
                <w:color w:val="000000" w:themeColor="text1"/>
                <w:sz w:val="18"/>
                <w:szCs w:val="18"/>
              </w:rPr>
              <w:lastRenderedPageBreak/>
              <w:t xml:space="preserve">For UE transition from IDLE/INACTIVE to CONNECTED mode, </w:t>
            </w:r>
            <w:r>
              <w:rPr>
                <w:rFonts w:ascii="Times New Roman" w:hAnsi="Times New Roman" w:cs="Times New Roman"/>
                <w:bCs/>
                <w:color w:val="000000" w:themeColor="text1"/>
                <w:sz w:val="18"/>
                <w:szCs w:val="18"/>
              </w:rPr>
              <w:t xml:space="preserve">down-select one from the following alternatives to support early CSI-RS for tracking: </w:t>
            </w:r>
          </w:p>
          <w:p w14:paraId="71BBEDEA" w14:textId="77777777" w:rsidR="00956DEB" w:rsidRDefault="00956DEB" w:rsidP="00956DEB">
            <w:pPr>
              <w:numPr>
                <w:ilvl w:val="0"/>
                <w:numId w:val="39"/>
              </w:numPr>
              <w:suppressAutoHyphens w:val="0"/>
              <w:spacing w:after="0" w:line="240"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18"/>
                <w:szCs w:val="18"/>
              </w:rPr>
              <w:t xml:space="preserve">Alt1: Support aperiodic </w:t>
            </w:r>
            <w:r>
              <w:rPr>
                <w:rFonts w:ascii="Times New Roman" w:hAnsi="Times New Roman" w:cs="Times New Roman"/>
                <w:bCs/>
                <w:color w:val="000000" w:themeColor="text1"/>
                <w:sz w:val="18"/>
                <w:szCs w:val="18"/>
              </w:rPr>
              <w:t>CSI-RS for tracking</w:t>
            </w:r>
          </w:p>
          <w:p w14:paraId="51A31C1F" w14:textId="77777777" w:rsidR="00956DEB" w:rsidRDefault="00956DEB" w:rsidP="00956DEB">
            <w:pPr>
              <w:numPr>
                <w:ilvl w:val="0"/>
                <w:numId w:val="39"/>
              </w:numPr>
              <w:suppressAutoHyphens w:val="0"/>
              <w:spacing w:after="0" w:line="240"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18"/>
                <w:szCs w:val="18"/>
              </w:rPr>
              <w:t>Alt2: Support periodic</w:t>
            </w:r>
            <w:r>
              <w:rPr>
                <w:rFonts w:ascii="Times" w:hAnsi="Times" w:cs="Times"/>
                <w:color w:val="000000" w:themeColor="text1"/>
                <w:sz w:val="18"/>
                <w:szCs w:val="18"/>
              </w:rPr>
              <w:t xml:space="preserve"> CSI-RS for tracking</w:t>
            </w:r>
          </w:p>
          <w:p w14:paraId="797AC3AD" w14:textId="77777777" w:rsidR="00956DEB" w:rsidRDefault="00956DEB" w:rsidP="00956DEB">
            <w:pPr>
              <w:numPr>
                <w:ilvl w:val="0"/>
                <w:numId w:val="39"/>
              </w:numPr>
              <w:suppressAutoHyphens w:val="0"/>
              <w:spacing w:after="0" w:line="240" w:lineRule="auto"/>
              <w:jc w:val="both"/>
              <w:rPr>
                <w:rFonts w:ascii="Times New Roman" w:hAnsi="Times New Roman" w:cs="Times New Roman"/>
                <w:color w:val="000000" w:themeColor="text1"/>
                <w:sz w:val="20"/>
                <w:szCs w:val="20"/>
              </w:rPr>
            </w:pPr>
            <w:r>
              <w:rPr>
                <w:rFonts w:ascii="Times" w:hAnsi="Times" w:cs="Times"/>
                <w:color w:val="000000" w:themeColor="text1"/>
                <w:sz w:val="18"/>
                <w:szCs w:val="18"/>
              </w:rPr>
              <w:t xml:space="preserve">Alt3: Support both </w:t>
            </w:r>
            <w:r>
              <w:rPr>
                <w:rFonts w:ascii="Times New Roman" w:hAnsi="Times New Roman" w:cs="Times New Roman"/>
                <w:color w:val="000000" w:themeColor="text1"/>
                <w:sz w:val="18"/>
                <w:szCs w:val="18"/>
              </w:rPr>
              <w:t xml:space="preserve">aperiodic and periodic </w:t>
            </w:r>
            <w:r>
              <w:rPr>
                <w:rFonts w:ascii="Times" w:hAnsi="Times" w:cs="Times"/>
                <w:color w:val="000000" w:themeColor="text1"/>
                <w:sz w:val="18"/>
                <w:szCs w:val="18"/>
              </w:rPr>
              <w:t>CSI-RS for tracking</w:t>
            </w:r>
          </w:p>
          <w:p w14:paraId="75B1ABB2" w14:textId="77777777" w:rsidR="00956DEB" w:rsidRDefault="00956DEB" w:rsidP="00956DEB">
            <w:pPr>
              <w:snapToGrid w:val="0"/>
              <w:spacing w:after="0"/>
              <w:jc w:val="both"/>
              <w:rPr>
                <w:rFonts w:ascii="Times" w:hAnsi="Times" w:cs="Times"/>
                <w:i/>
                <w:iCs/>
                <w:color w:val="0000FF"/>
                <w:sz w:val="18"/>
                <w:szCs w:val="18"/>
              </w:rPr>
            </w:pPr>
          </w:p>
          <w:p w14:paraId="3C14C293" w14:textId="77777777" w:rsidR="00956DEB" w:rsidRDefault="00956DEB" w:rsidP="00956DEB">
            <w:pPr>
              <w:snapToGrid w:val="0"/>
              <w:spacing w:after="0"/>
              <w:jc w:val="both"/>
              <w:rPr>
                <w:rFonts w:ascii="Times" w:hAnsi="Times" w:cs="Times"/>
                <w:i/>
                <w:iCs/>
                <w:color w:val="0000FF"/>
                <w:sz w:val="18"/>
                <w:szCs w:val="18"/>
              </w:rPr>
            </w:pPr>
            <w:r>
              <w:rPr>
                <w:rFonts w:ascii="Times" w:hAnsi="Times" w:cs="Times"/>
                <w:i/>
                <w:iCs/>
                <w:color w:val="0000FF"/>
                <w:sz w:val="18"/>
                <w:szCs w:val="18"/>
              </w:rPr>
              <w:t>Alt1 supported by:</w:t>
            </w:r>
            <w:r>
              <w:t xml:space="preserve"> </w:t>
            </w:r>
            <w:r>
              <w:rPr>
                <w:rFonts w:ascii="Times" w:hAnsi="Times" w:cs="Times"/>
                <w:i/>
                <w:iCs/>
                <w:color w:val="0000FF"/>
                <w:sz w:val="18"/>
                <w:szCs w:val="18"/>
              </w:rPr>
              <w:t>China Telecom, LG, Huawei/HiSilicon, Futurewei</w:t>
            </w:r>
          </w:p>
          <w:p w14:paraId="03796570" w14:textId="77777777" w:rsidR="00956DEB" w:rsidRDefault="00956DEB" w:rsidP="00956DEB">
            <w:pPr>
              <w:snapToGrid w:val="0"/>
              <w:spacing w:after="0"/>
              <w:jc w:val="both"/>
              <w:rPr>
                <w:rFonts w:ascii="Times" w:hAnsi="Times" w:cs="Times"/>
                <w:i/>
                <w:iCs/>
                <w:color w:val="0000FF"/>
                <w:sz w:val="18"/>
                <w:szCs w:val="18"/>
              </w:rPr>
            </w:pPr>
            <w:r>
              <w:rPr>
                <w:rFonts w:ascii="Times" w:hAnsi="Times" w:cs="Times"/>
                <w:i/>
                <w:iCs/>
                <w:color w:val="0000FF"/>
                <w:sz w:val="18"/>
                <w:szCs w:val="18"/>
              </w:rPr>
              <w:t xml:space="preserve">Alt2 supported by: OPPO, ZTE, </w:t>
            </w:r>
          </w:p>
          <w:p w14:paraId="6335199B" w14:textId="77777777" w:rsidR="00956DEB" w:rsidRDefault="00956DEB" w:rsidP="00956DEB">
            <w:pPr>
              <w:snapToGrid w:val="0"/>
              <w:spacing w:after="0"/>
              <w:jc w:val="both"/>
              <w:rPr>
                <w:rFonts w:ascii="Times New Roman" w:hAnsi="Times New Roman" w:cs="Times New Roman"/>
                <w:bCs/>
                <w:sz w:val="18"/>
                <w:szCs w:val="18"/>
              </w:rPr>
            </w:pPr>
            <w:r>
              <w:rPr>
                <w:rFonts w:ascii="Times" w:hAnsi="Times" w:cs="Times"/>
                <w:i/>
                <w:iCs/>
                <w:color w:val="0000FF"/>
                <w:sz w:val="18"/>
                <w:szCs w:val="18"/>
              </w:rPr>
              <w:t>Alt3 supported by ETRI</w:t>
            </w:r>
          </w:p>
          <w:p w14:paraId="7D4ED04D" w14:textId="77777777" w:rsidR="00956DEB" w:rsidRDefault="00956DEB" w:rsidP="00956DEB">
            <w:pPr>
              <w:snapToGrid w:val="0"/>
              <w:spacing w:after="0"/>
              <w:jc w:val="both"/>
              <w:rPr>
                <w:rFonts w:ascii="Times" w:hAnsi="Times" w:cs="Times"/>
                <w:i/>
                <w:iCs/>
                <w:color w:val="0000FF"/>
                <w:sz w:val="18"/>
                <w:szCs w:val="18"/>
              </w:rPr>
            </w:pPr>
            <w:r>
              <w:rPr>
                <w:rFonts w:ascii="Times" w:hAnsi="Times" w:cs="Times"/>
                <w:i/>
                <w:iCs/>
                <w:color w:val="0000FF"/>
                <w:sz w:val="18"/>
                <w:szCs w:val="18"/>
              </w:rPr>
              <w:t>Not support all the above alternatives: Qualcomm</w:t>
            </w:r>
          </w:p>
          <w:p w14:paraId="34BAF067" w14:textId="3B4981E3" w:rsidR="00956DEB" w:rsidRPr="00956DEB" w:rsidRDefault="00956DEB" w:rsidP="00956DEB">
            <w:pPr>
              <w:snapToGrid w:val="0"/>
              <w:spacing w:after="0"/>
              <w:jc w:val="both"/>
              <w:rPr>
                <w:rFonts w:ascii="Times" w:hAnsi="Times" w:cs="Times"/>
                <w:i/>
                <w:iCs/>
                <w:color w:val="0000FF"/>
                <w:sz w:val="18"/>
                <w:szCs w:val="18"/>
              </w:rPr>
            </w:pPr>
          </w:p>
        </w:tc>
      </w:tr>
      <w:tr w:rsidR="003C6395" w14:paraId="42AAC729"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1D191978" w14:textId="77777777" w:rsidR="003C6395" w:rsidRDefault="003C6395" w:rsidP="003C6395">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1.1.2</w:t>
            </w:r>
          </w:p>
        </w:tc>
        <w:tc>
          <w:tcPr>
            <w:tcW w:w="2254" w:type="dxa"/>
            <w:tcBorders>
              <w:top w:val="single" w:sz="4" w:space="0" w:color="auto"/>
              <w:left w:val="single" w:sz="4" w:space="0" w:color="auto"/>
              <w:bottom w:val="single" w:sz="4" w:space="0" w:color="auto"/>
              <w:right w:val="single" w:sz="4" w:space="0" w:color="auto"/>
            </w:tcBorders>
          </w:tcPr>
          <w:p w14:paraId="66F2BF46" w14:textId="4495E8BA" w:rsidR="003C6395" w:rsidRDefault="003C6395" w:rsidP="003C639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Procedure of early triggering for INACTIVE </w:t>
            </w:r>
            <w:r w:rsidRPr="001B743A">
              <w:rPr>
                <w:rFonts w:ascii="Times" w:hAnsi="Times" w:cs="Times"/>
                <w:b/>
                <w:bCs/>
                <w:color w:val="000000" w:themeColor="text1"/>
                <w:sz w:val="18"/>
                <w:szCs w:val="18"/>
              </w:rPr>
              <w:t xml:space="preserve"> </w:t>
            </w:r>
            <m:oMath>
              <m:r>
                <m:rPr>
                  <m:sty m:val="bi"/>
                </m:rPr>
                <w:rPr>
                  <w:rFonts w:ascii="Cambria Math" w:hAnsi="Cambria Math" w:cs="Times"/>
                  <w:color w:val="000000" w:themeColor="text1"/>
                  <w:sz w:val="18"/>
                  <w:szCs w:val="18"/>
                </w:rPr>
                <m:t>→</m:t>
              </m:r>
            </m:oMath>
            <w:r>
              <w:rPr>
                <w:rFonts w:ascii="Times New Roman" w:hAnsi="Times New Roman" w:cs="Times New Roman"/>
                <w:color w:val="000000" w:themeColor="text1"/>
                <w:sz w:val="18"/>
                <w:szCs w:val="18"/>
              </w:rPr>
              <w:t xml:space="preserve"> CONNECTED</w:t>
            </w:r>
          </w:p>
        </w:tc>
        <w:tc>
          <w:tcPr>
            <w:tcW w:w="7097" w:type="dxa"/>
            <w:tcBorders>
              <w:top w:val="single" w:sz="4" w:space="0" w:color="auto"/>
              <w:left w:val="single" w:sz="4" w:space="0" w:color="auto"/>
              <w:bottom w:val="single" w:sz="4" w:space="0" w:color="auto"/>
              <w:right w:val="single" w:sz="4" w:space="0" w:color="auto"/>
            </w:tcBorders>
          </w:tcPr>
          <w:p w14:paraId="22A96733" w14:textId="701551CF" w:rsidR="003C6395" w:rsidRPr="001B743A" w:rsidRDefault="003C6395" w:rsidP="003C6395">
            <w:pPr>
              <w:suppressAutoHyphens w:val="0"/>
              <w:spacing w:after="0" w:line="240" w:lineRule="auto"/>
              <w:rPr>
                <w:rFonts w:ascii="Times" w:hAnsi="Times" w:cs="Times"/>
                <w:b/>
                <w:bCs/>
                <w:color w:val="000000" w:themeColor="text1"/>
                <w:sz w:val="18"/>
                <w:szCs w:val="18"/>
              </w:rPr>
            </w:pPr>
            <w:r>
              <w:rPr>
                <w:rFonts w:ascii="Times New Roman" w:hAnsi="Times New Roman" w:cs="Times New Roman"/>
                <w:b/>
                <w:bCs/>
                <w:color w:val="000000" w:themeColor="text1"/>
                <w:sz w:val="18"/>
                <w:szCs w:val="18"/>
              </w:rPr>
              <w:t>Question 1: Whether</w:t>
            </w:r>
            <w:r w:rsidRPr="001B743A">
              <w:rPr>
                <w:rFonts w:ascii="Times" w:hAnsi="Times" w:cs="Times"/>
                <w:b/>
                <w:bCs/>
                <w:color w:val="000000" w:themeColor="text1"/>
                <w:sz w:val="18"/>
                <w:szCs w:val="18"/>
              </w:rPr>
              <w:t xml:space="preserve"> the same procedure for </w:t>
            </w:r>
            <w:r>
              <w:rPr>
                <w:rFonts w:ascii="Times New Roman" w:hAnsi="Times New Roman" w:cs="Times New Roman"/>
                <w:b/>
                <w:bCs/>
                <w:color w:val="000000" w:themeColor="text1"/>
                <w:sz w:val="18"/>
                <w:szCs w:val="18"/>
              </w:rPr>
              <w:t>the case of transition from IDLE to CONNECTED mode</w:t>
            </w:r>
            <w:r w:rsidRPr="003C6395">
              <w:rPr>
                <w:rFonts w:ascii="Times New Roman" w:hAnsi="Times New Roman" w:cs="Times New Roman"/>
                <w:b/>
                <w:bCs/>
                <w:color w:val="000000" w:themeColor="text1"/>
                <w:sz w:val="18"/>
                <w:szCs w:val="18"/>
              </w:rPr>
              <w:t xml:space="preserve"> can be reused for </w:t>
            </w:r>
            <w:r>
              <w:rPr>
                <w:rFonts w:ascii="Times New Roman" w:hAnsi="Times New Roman" w:cs="Times New Roman"/>
                <w:b/>
                <w:bCs/>
                <w:color w:val="000000" w:themeColor="text1"/>
                <w:sz w:val="18"/>
                <w:szCs w:val="18"/>
              </w:rPr>
              <w:t xml:space="preserve">transition from </w:t>
            </w:r>
            <w:r w:rsidRPr="003C6395">
              <w:rPr>
                <w:rFonts w:ascii="Times New Roman" w:hAnsi="Times New Roman" w:cs="Times New Roman"/>
                <w:b/>
                <w:bCs/>
                <w:color w:val="000000" w:themeColor="text1"/>
                <w:sz w:val="18"/>
                <w:szCs w:val="18"/>
              </w:rPr>
              <w:t xml:space="preserve">INACTIVE </w:t>
            </w:r>
            <w:r>
              <w:rPr>
                <w:rFonts w:ascii="Times New Roman" w:hAnsi="Times New Roman" w:cs="Times New Roman"/>
                <w:b/>
                <w:bCs/>
                <w:color w:val="000000" w:themeColor="text1"/>
                <w:sz w:val="18"/>
                <w:szCs w:val="18"/>
              </w:rPr>
              <w:t>to CONNECTED mode</w:t>
            </w:r>
            <w:r w:rsidRPr="001B743A">
              <w:rPr>
                <w:rFonts w:ascii="Times" w:hAnsi="Times" w:cs="Times"/>
                <w:b/>
                <w:bCs/>
                <w:color w:val="000000" w:themeColor="text1"/>
                <w:sz w:val="18"/>
                <w:szCs w:val="18"/>
              </w:rPr>
              <w:t>?</w:t>
            </w:r>
          </w:p>
          <w:p w14:paraId="57E8C241" w14:textId="069F2B83" w:rsidR="003C6395" w:rsidRDefault="003C6395">
            <w:pPr>
              <w:pStyle w:val="af6"/>
              <w:numPr>
                <w:ilvl w:val="0"/>
                <w:numId w:val="9"/>
              </w:numPr>
              <w:suppressAutoHyphens w:val="0"/>
              <w:spacing w:after="0" w:line="240" w:lineRule="auto"/>
              <w:ind w:hanging="158"/>
              <w:rPr>
                <w:rFonts w:ascii="Times" w:hAnsi="Times" w:cs="Times"/>
                <w:color w:val="000000" w:themeColor="text1"/>
                <w:sz w:val="18"/>
                <w:szCs w:val="18"/>
                <w:lang w:val="en-GB"/>
              </w:rPr>
            </w:pPr>
            <w:r>
              <w:rPr>
                <w:rFonts w:ascii="Times" w:hAnsi="Times" w:cs="Times"/>
                <w:color w:val="000000" w:themeColor="text1"/>
                <w:sz w:val="18"/>
                <w:szCs w:val="18"/>
              </w:rPr>
              <w:t>Yes: Spreadtrum, MediaTek, Samsung (but skipping Step-2), Google</w:t>
            </w:r>
            <w:r w:rsidR="0047499F">
              <w:rPr>
                <w:rFonts w:ascii="Times" w:eastAsia="新細明體" w:hAnsi="Times" w:cs="Times" w:hint="eastAsia"/>
                <w:color w:val="000000" w:themeColor="text1"/>
                <w:sz w:val="18"/>
                <w:szCs w:val="18"/>
                <w:lang w:eastAsia="zh-TW"/>
              </w:rPr>
              <w:t>,</w:t>
            </w:r>
            <w:r w:rsidR="0047499F">
              <w:rPr>
                <w:rFonts w:ascii="Times" w:eastAsia="新細明體" w:hAnsi="Times" w:cs="Times"/>
                <w:color w:val="000000" w:themeColor="text1"/>
                <w:sz w:val="18"/>
                <w:szCs w:val="18"/>
                <w:lang w:eastAsia="zh-TW"/>
              </w:rPr>
              <w:t xml:space="preserve"> </w:t>
            </w:r>
            <w:r w:rsidR="0047499F">
              <w:rPr>
                <w:rFonts w:ascii="Times" w:hAnsi="Times" w:cs="Times"/>
                <w:color w:val="000000" w:themeColor="text1"/>
                <w:sz w:val="18"/>
                <w:szCs w:val="18"/>
              </w:rPr>
              <w:t>Fujitsu, Huawei/HiSilicon,</w:t>
            </w:r>
          </w:p>
          <w:p w14:paraId="17711055" w14:textId="33E84339" w:rsidR="003C6395" w:rsidRDefault="003C6395">
            <w:pPr>
              <w:pStyle w:val="af6"/>
              <w:numPr>
                <w:ilvl w:val="0"/>
                <w:numId w:val="9"/>
              </w:numPr>
              <w:suppressAutoHyphens w:val="0"/>
              <w:spacing w:after="0" w:line="240" w:lineRule="auto"/>
              <w:ind w:hanging="158"/>
              <w:rPr>
                <w:rFonts w:ascii="Times" w:hAnsi="Times" w:cs="Times"/>
                <w:color w:val="000000" w:themeColor="text1"/>
                <w:sz w:val="18"/>
                <w:szCs w:val="18"/>
              </w:rPr>
            </w:pPr>
            <w:r>
              <w:rPr>
                <w:rFonts w:ascii="Times" w:eastAsia="新細明體" w:hAnsi="Times" w:cs="Times"/>
                <w:color w:val="000000" w:themeColor="text1"/>
                <w:sz w:val="18"/>
                <w:szCs w:val="18"/>
                <w:lang w:eastAsia="zh-TW"/>
              </w:rPr>
              <w:t>No:</w:t>
            </w:r>
            <w:r>
              <w:rPr>
                <w:rFonts w:ascii="Times" w:hAnsi="Times" w:cs="Times"/>
                <w:color w:val="000000" w:themeColor="text1"/>
                <w:sz w:val="18"/>
                <w:szCs w:val="18"/>
              </w:rPr>
              <w:t xml:space="preserve"> </w:t>
            </w:r>
            <w:r w:rsidR="0047499F">
              <w:rPr>
                <w:rFonts w:ascii="Times" w:hAnsi="Times" w:cs="Times"/>
                <w:color w:val="000000" w:themeColor="text1"/>
                <w:sz w:val="18"/>
                <w:szCs w:val="18"/>
              </w:rPr>
              <w:t xml:space="preserve">Ericsson, </w:t>
            </w:r>
            <w:r w:rsidR="0047499F">
              <w:rPr>
                <w:rFonts w:ascii="Times" w:hAnsi="Times" w:cs="Times"/>
                <w:sz w:val="18"/>
                <w:szCs w:val="18"/>
              </w:rPr>
              <w:t>Panasonic</w:t>
            </w:r>
          </w:p>
          <w:p w14:paraId="5D132622" w14:textId="460E0382" w:rsidR="003C6395" w:rsidRDefault="003C6395" w:rsidP="003C6395">
            <w:pPr>
              <w:tabs>
                <w:tab w:val="left" w:pos="0"/>
              </w:tabs>
              <w:suppressAutoHyphens w:val="0"/>
              <w:spacing w:after="0" w:line="240" w:lineRule="auto"/>
              <w:contextualSpacing/>
              <w:jc w:val="both"/>
              <w:rPr>
                <w:rFonts w:ascii="Times" w:hAnsi="Times" w:cs="Times"/>
                <w:i/>
                <w:iCs/>
                <w:color w:val="000000" w:themeColor="text1"/>
                <w:sz w:val="18"/>
                <w:szCs w:val="18"/>
              </w:rPr>
            </w:pPr>
          </w:p>
        </w:tc>
      </w:tr>
      <w:tr w:rsidR="00E64DE4" w14:paraId="3E45A696"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2CA73D72" w14:textId="77777777" w:rsidR="00E64DE4" w:rsidRDefault="006E5F75">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.1.3</w:t>
            </w:r>
          </w:p>
        </w:tc>
        <w:tc>
          <w:tcPr>
            <w:tcW w:w="2254" w:type="dxa"/>
            <w:tcBorders>
              <w:top w:val="single" w:sz="4" w:space="0" w:color="auto"/>
              <w:left w:val="single" w:sz="4" w:space="0" w:color="auto"/>
              <w:bottom w:val="single" w:sz="4" w:space="0" w:color="auto"/>
              <w:right w:val="single" w:sz="4" w:space="0" w:color="auto"/>
            </w:tcBorders>
          </w:tcPr>
          <w:p w14:paraId="26ED182E" w14:textId="2D1D72FA" w:rsidR="00E64DE4" w:rsidRDefault="006E5F75" w:rsidP="009264F0">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Step-1</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 xml:space="preserve">Resource/reporting configuration(s) for early SRS-AS/CSI-RS/CSI triggering in </w:t>
            </w:r>
            <w:proofErr w:type="spellStart"/>
            <w:r>
              <w:rPr>
                <w:rFonts w:ascii="Times New Roman" w:hAnsi="Times New Roman" w:cs="Times New Roman"/>
                <w:color w:val="000000" w:themeColor="text1"/>
                <w:sz w:val="18"/>
                <w:szCs w:val="18"/>
              </w:rPr>
              <w:t>SIBx</w:t>
            </w:r>
            <w:proofErr w:type="spellEnd"/>
            <w:r w:rsidR="009264F0">
              <w:rPr>
                <w:rFonts w:ascii="Times New Roman" w:hAnsi="Times New Roman" w:cs="Times New Roman"/>
                <w:color w:val="000000" w:themeColor="text1"/>
                <w:sz w:val="18"/>
                <w:szCs w:val="18"/>
              </w:rPr>
              <w:t xml:space="preserve"> </w:t>
            </w:r>
          </w:p>
          <w:p w14:paraId="27292A06" w14:textId="77777777" w:rsidR="009264F0" w:rsidRDefault="009264F0">
            <w:pPr>
              <w:snapToGrid w:val="0"/>
              <w:spacing w:after="0" w:line="240" w:lineRule="auto"/>
              <w:jc w:val="both"/>
              <w:rPr>
                <w:rFonts w:ascii="Times New Roman" w:hAnsi="Times New Roman" w:cs="Times New Roman"/>
                <w:color w:val="000000" w:themeColor="text1"/>
                <w:sz w:val="18"/>
                <w:szCs w:val="18"/>
              </w:rPr>
            </w:pPr>
          </w:p>
          <w:p w14:paraId="6EEC7902" w14:textId="13279D82" w:rsidR="009264F0" w:rsidRDefault="009264F0" w:rsidP="009264F0">
            <w:pPr>
              <w:snapToGrid w:val="0"/>
              <w:spacing w:after="0" w:line="240" w:lineRule="auto"/>
              <w:rPr>
                <w:rFonts w:ascii="Times New Roman" w:hAnsi="Times New Roman" w:cs="Times New Roman"/>
                <w:color w:val="000000" w:themeColor="text1"/>
                <w:sz w:val="18"/>
                <w:szCs w:val="18"/>
              </w:rPr>
            </w:pPr>
            <w:r w:rsidRPr="009264F0">
              <w:rPr>
                <w:rFonts w:ascii="Times New Roman" w:hAnsi="Times New Roman" w:cs="Times New Roman" w:hint="eastAsia"/>
                <w:b/>
                <w:bCs/>
                <w:color w:val="000000" w:themeColor="text1"/>
                <w:sz w:val="18"/>
                <w:szCs w:val="18"/>
              </w:rPr>
              <w:t>S</w:t>
            </w:r>
            <w:r w:rsidRPr="009264F0">
              <w:rPr>
                <w:rFonts w:ascii="Times New Roman" w:hAnsi="Times New Roman" w:cs="Times New Roman"/>
                <w:b/>
                <w:bCs/>
                <w:color w:val="000000" w:themeColor="text1"/>
                <w:sz w:val="18"/>
                <w:szCs w:val="18"/>
              </w:rPr>
              <w:t>tep-2</w:t>
            </w:r>
            <w:r>
              <w:rPr>
                <w:rFonts w:ascii="Times New Roman" w:hAnsi="Times New Roman"/>
                <w:color w:val="000000" w:themeColor="text1"/>
                <w:sz w:val="18"/>
                <w:szCs w:val="18"/>
              </w:rPr>
              <w:t>: C</w:t>
            </w:r>
            <w:r w:rsidRPr="009264F0">
              <w:rPr>
                <w:rFonts w:ascii="Times New Roman" w:hAnsi="Times New Roman"/>
                <w:color w:val="000000" w:themeColor="text1"/>
                <w:sz w:val="18"/>
                <w:szCs w:val="18"/>
              </w:rPr>
              <w:t>apability on early SRS/CSI-RS/CSI triggering</w:t>
            </w:r>
            <w:r>
              <w:rPr>
                <w:rFonts w:ascii="Times New Roman" w:hAnsi="Times New Roman"/>
                <w:color w:val="000000" w:themeColor="text1"/>
                <w:sz w:val="18"/>
                <w:szCs w:val="18"/>
              </w:rPr>
              <w:t xml:space="preserve"> through MSG3</w:t>
            </w:r>
          </w:p>
          <w:p w14:paraId="70C56769" w14:textId="77777777" w:rsidR="00E64DE4" w:rsidRDefault="00E64DE4">
            <w:pPr>
              <w:snapToGrid w:val="0"/>
              <w:spacing w:after="0" w:line="240" w:lineRule="auto"/>
              <w:jc w:val="both"/>
              <w:rPr>
                <w:rFonts w:ascii="Times New Roman" w:hAnsi="Times New Roman" w:cs="Times New Roman"/>
                <w:color w:val="000000" w:themeColor="text1"/>
                <w:sz w:val="18"/>
                <w:szCs w:val="18"/>
              </w:rPr>
            </w:pPr>
          </w:p>
        </w:tc>
        <w:tc>
          <w:tcPr>
            <w:tcW w:w="7097" w:type="dxa"/>
            <w:tcBorders>
              <w:top w:val="single" w:sz="4" w:space="0" w:color="auto"/>
              <w:left w:val="single" w:sz="4" w:space="0" w:color="auto"/>
              <w:bottom w:val="single" w:sz="4" w:space="0" w:color="auto"/>
              <w:right w:val="single" w:sz="4" w:space="0" w:color="auto"/>
            </w:tcBorders>
          </w:tcPr>
          <w:p w14:paraId="601D2B04" w14:textId="4D9E663D" w:rsidR="00E64DE4" w:rsidRDefault="006E5F75">
            <w:pPr>
              <w:suppressAutoHyphens w:val="0"/>
              <w:spacing w:after="0" w:line="240" w:lineRule="auto"/>
              <w:jc w:val="both"/>
              <w:rPr>
                <w:rFonts w:ascii="Times New Roman" w:hAnsi="Times New Roman"/>
                <w:b/>
                <w:bCs/>
                <w:color w:val="000000" w:themeColor="text1"/>
                <w:sz w:val="18"/>
                <w:szCs w:val="18"/>
              </w:rPr>
            </w:pPr>
            <w:r>
              <w:rPr>
                <w:rFonts w:ascii="Times New Roman" w:hAnsi="Times New Roman"/>
                <w:b/>
                <w:bCs/>
                <w:color w:val="000000" w:themeColor="text1"/>
                <w:sz w:val="18"/>
                <w:szCs w:val="18"/>
              </w:rPr>
              <w:t>Which one of the following alternatives is supported for Step-1</w:t>
            </w:r>
            <w:r w:rsidR="009264F0">
              <w:rPr>
                <w:rFonts w:ascii="Times New Roman" w:hAnsi="Times New Roman"/>
                <w:b/>
                <w:bCs/>
                <w:color w:val="000000" w:themeColor="text1"/>
                <w:sz w:val="18"/>
                <w:szCs w:val="18"/>
              </w:rPr>
              <w:t xml:space="preserve"> and Step-2</w:t>
            </w:r>
            <w:r>
              <w:rPr>
                <w:rFonts w:ascii="Times New Roman" w:hAnsi="Times New Roman"/>
                <w:b/>
                <w:bCs/>
                <w:color w:val="000000" w:themeColor="text1"/>
                <w:sz w:val="18"/>
                <w:szCs w:val="18"/>
              </w:rPr>
              <w:t>?</w:t>
            </w:r>
          </w:p>
          <w:p w14:paraId="5A082CAA"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Alt1: NW can provide the resource/report configuration in </w:t>
            </w:r>
            <w:proofErr w:type="spellStart"/>
            <w:r>
              <w:rPr>
                <w:rFonts w:ascii="Times" w:hAnsi="Times" w:cs="Times"/>
                <w:color w:val="000000" w:themeColor="text1"/>
                <w:sz w:val="18"/>
                <w:szCs w:val="18"/>
              </w:rPr>
              <w:t>SIBx</w:t>
            </w:r>
            <w:proofErr w:type="spellEnd"/>
            <w:r>
              <w:rPr>
                <w:rFonts w:ascii="Times" w:hAnsi="Times" w:cs="Times"/>
                <w:color w:val="000000" w:themeColor="text1"/>
                <w:sz w:val="18"/>
                <w:szCs w:val="18"/>
              </w:rPr>
              <w:t xml:space="preserve"> for early triggering based on only one UE capability assumption, and UE can report through MSG3 </w:t>
            </w:r>
            <w:r>
              <w:rPr>
                <w:rFonts w:ascii="Times" w:hAnsi="Times" w:cs="Times"/>
                <w:b/>
                <w:bCs/>
                <w:color w:val="000000" w:themeColor="text1"/>
                <w:sz w:val="18"/>
                <w:szCs w:val="18"/>
              </w:rPr>
              <w:t>whether</w:t>
            </w:r>
            <w:r>
              <w:rPr>
                <w:rFonts w:ascii="Times" w:hAnsi="Times" w:cs="Times"/>
                <w:color w:val="000000" w:themeColor="text1"/>
                <w:sz w:val="18"/>
                <w:szCs w:val="18"/>
              </w:rPr>
              <w:t xml:space="preserve"> the resource/report configuration received in </w:t>
            </w:r>
            <w:proofErr w:type="spellStart"/>
            <w:r>
              <w:rPr>
                <w:rFonts w:ascii="Times" w:hAnsi="Times" w:cs="Times"/>
                <w:color w:val="000000" w:themeColor="text1"/>
                <w:sz w:val="18"/>
                <w:szCs w:val="18"/>
              </w:rPr>
              <w:t>SIBx</w:t>
            </w:r>
            <w:proofErr w:type="spellEnd"/>
            <w:r>
              <w:rPr>
                <w:rFonts w:ascii="Times" w:hAnsi="Times" w:cs="Times"/>
                <w:color w:val="000000" w:themeColor="text1"/>
                <w:sz w:val="18"/>
                <w:szCs w:val="18"/>
              </w:rPr>
              <w:t xml:space="preserve"> is supported.</w:t>
            </w:r>
          </w:p>
          <w:p w14:paraId="06A66B66" w14:textId="7CF053FA" w:rsidR="00E64DE4" w:rsidRPr="008D724A" w:rsidRDefault="006E5F75">
            <w:pPr>
              <w:numPr>
                <w:ilvl w:val="1"/>
                <w:numId w:val="7"/>
              </w:numPr>
              <w:suppressAutoHyphens w:val="0"/>
              <w:spacing w:after="0" w:line="240" w:lineRule="auto"/>
              <w:ind w:left="1030" w:hanging="287"/>
              <w:contextualSpacing/>
              <w:jc w:val="both"/>
              <w:rPr>
                <w:rFonts w:ascii="Times New Roman" w:hAnsi="Times New Roman"/>
                <w:sz w:val="18"/>
                <w:szCs w:val="18"/>
              </w:rPr>
            </w:pPr>
            <w:r>
              <w:rPr>
                <w:rFonts w:ascii="Times New Roman" w:hAnsi="Times New Roman"/>
                <w:color w:val="000000" w:themeColor="text1"/>
                <w:sz w:val="18"/>
                <w:szCs w:val="18"/>
              </w:rPr>
              <w:t>Support: Q</w:t>
            </w:r>
            <w:r w:rsidRPr="008D724A">
              <w:rPr>
                <w:rFonts w:ascii="Times New Roman" w:hAnsi="Times New Roman"/>
                <w:sz w:val="18"/>
                <w:szCs w:val="18"/>
              </w:rPr>
              <w:t>ualcomm (CSI-RS/CSI), Ericsson, Nokia (CSI-RS/CSI)</w:t>
            </w:r>
            <w:r w:rsidR="008A75FA" w:rsidRPr="008D724A">
              <w:rPr>
                <w:rFonts w:ascii="Times New Roman" w:hAnsi="Times New Roman"/>
                <w:sz w:val="18"/>
                <w:szCs w:val="18"/>
              </w:rPr>
              <w:t>, Apple, Futurewei</w:t>
            </w:r>
            <w:r w:rsidR="00A847DC" w:rsidRPr="008D724A">
              <w:rPr>
                <w:rFonts w:ascii="Times New Roman" w:hAnsi="Times New Roman"/>
                <w:sz w:val="18"/>
                <w:szCs w:val="18"/>
              </w:rPr>
              <w:t>, LG</w:t>
            </w:r>
            <w:r w:rsidR="00385456" w:rsidRPr="008D724A">
              <w:rPr>
                <w:rFonts w:ascii="Times New Roman" w:eastAsia="DengXian" w:hAnsi="Times New Roman" w:hint="eastAsia"/>
                <w:sz w:val="18"/>
                <w:szCs w:val="18"/>
                <w:lang w:eastAsia="zh-CN"/>
              </w:rPr>
              <w:t>,</w:t>
            </w:r>
            <w:r w:rsidR="00385456" w:rsidRPr="008D724A">
              <w:rPr>
                <w:rFonts w:ascii="Times New Roman" w:hAnsi="Times New Roman"/>
                <w:sz w:val="18"/>
                <w:szCs w:val="18"/>
              </w:rPr>
              <w:t xml:space="preserve"> Spreadtrum</w:t>
            </w:r>
            <w:r w:rsidR="003C6395">
              <w:rPr>
                <w:rFonts w:ascii="Times New Roman" w:hAnsi="Times New Roman"/>
                <w:sz w:val="18"/>
                <w:szCs w:val="18"/>
              </w:rPr>
              <w:t xml:space="preserve"> </w:t>
            </w:r>
            <w:r w:rsidR="00385456" w:rsidRPr="008D724A">
              <w:rPr>
                <w:rFonts w:ascii="Times New Roman" w:eastAsia="DengXian" w:hAnsi="Times New Roman" w:hint="eastAsia"/>
                <w:sz w:val="18"/>
                <w:szCs w:val="18"/>
                <w:lang w:eastAsia="zh-CN"/>
              </w:rPr>
              <w:t>(CSI-RS/CSI)</w:t>
            </w:r>
          </w:p>
          <w:p w14:paraId="3972E246"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Alt2: NW can provide resource/report configuration in </w:t>
            </w:r>
            <w:proofErr w:type="spellStart"/>
            <w:r>
              <w:rPr>
                <w:rFonts w:ascii="Times" w:hAnsi="Times" w:cs="Times"/>
                <w:color w:val="000000" w:themeColor="text1"/>
                <w:sz w:val="18"/>
                <w:szCs w:val="18"/>
              </w:rPr>
              <w:t>SIBx</w:t>
            </w:r>
            <w:proofErr w:type="spellEnd"/>
            <w:r>
              <w:rPr>
                <w:rFonts w:ascii="Times" w:hAnsi="Times" w:cs="Times"/>
                <w:color w:val="000000" w:themeColor="text1"/>
                <w:sz w:val="18"/>
                <w:szCs w:val="18"/>
              </w:rPr>
              <w:t xml:space="preserve"> for early triggering based on one or multiple UE capability assumptions, and UE can report through MSG3 </w:t>
            </w:r>
            <w:r>
              <w:rPr>
                <w:rFonts w:ascii="Times" w:hAnsi="Times" w:cs="Times"/>
                <w:b/>
                <w:bCs/>
                <w:color w:val="000000" w:themeColor="text1"/>
                <w:sz w:val="18"/>
                <w:szCs w:val="18"/>
              </w:rPr>
              <w:t>which</w:t>
            </w:r>
            <w:r>
              <w:rPr>
                <w:rFonts w:ascii="Times" w:hAnsi="Times" w:cs="Times"/>
                <w:color w:val="000000" w:themeColor="text1"/>
                <w:sz w:val="18"/>
                <w:szCs w:val="18"/>
              </w:rPr>
              <w:t xml:space="preserve"> resource/report configuration(s) received in </w:t>
            </w:r>
            <w:proofErr w:type="spellStart"/>
            <w:r>
              <w:rPr>
                <w:rFonts w:ascii="Times" w:hAnsi="Times" w:cs="Times"/>
                <w:color w:val="000000" w:themeColor="text1"/>
                <w:sz w:val="18"/>
                <w:szCs w:val="18"/>
              </w:rPr>
              <w:t>SIBx</w:t>
            </w:r>
            <w:proofErr w:type="spellEnd"/>
            <w:r>
              <w:rPr>
                <w:rFonts w:ascii="Times" w:hAnsi="Times" w:cs="Times"/>
                <w:color w:val="000000" w:themeColor="text1"/>
                <w:sz w:val="18"/>
                <w:szCs w:val="18"/>
              </w:rPr>
              <w:t xml:space="preserve"> is/are supported.</w:t>
            </w:r>
          </w:p>
          <w:p w14:paraId="075F7671" w14:textId="0339E01A" w:rsidR="00E64DE4" w:rsidRDefault="006E5F75">
            <w:pPr>
              <w:numPr>
                <w:ilvl w:val="1"/>
                <w:numId w:val="7"/>
              </w:numPr>
              <w:suppressAutoHyphens w:val="0"/>
              <w:spacing w:after="0" w:line="240" w:lineRule="auto"/>
              <w:ind w:left="1030" w:hanging="287"/>
              <w:contextualSpacing/>
              <w:jc w:val="both"/>
              <w:rPr>
                <w:rFonts w:ascii="Times New Roman" w:hAnsi="Times New Roman"/>
                <w:color w:val="000000" w:themeColor="text1"/>
                <w:sz w:val="18"/>
                <w:szCs w:val="18"/>
                <w:lang w:val="de-DE"/>
              </w:rPr>
            </w:pPr>
            <w:r w:rsidRPr="00753BB5">
              <w:rPr>
                <w:rFonts w:ascii="Times New Roman" w:hAnsi="Times New Roman"/>
                <w:color w:val="000000" w:themeColor="text1"/>
                <w:sz w:val="18"/>
                <w:szCs w:val="18"/>
              </w:rPr>
              <w:t>Support: Docomo, ETRI, NEC, Samsung, Spreadtrum, Xiaomi, ZTE, Qualcomm (SRS-AS), vivo, Nokia (SRS-AS), Panasonic</w:t>
            </w:r>
            <w:r w:rsidR="008A75FA" w:rsidRPr="00753BB5">
              <w:rPr>
                <w:rFonts w:ascii="Times New Roman" w:hAnsi="Times New Roman"/>
                <w:color w:val="000000" w:themeColor="text1"/>
                <w:sz w:val="18"/>
                <w:szCs w:val="18"/>
              </w:rPr>
              <w:t>, ETRI, Docomo</w:t>
            </w:r>
            <w:r w:rsidR="006D2066" w:rsidRPr="00753BB5">
              <w:rPr>
                <w:rFonts w:ascii="Times New Roman" w:hAnsi="Times New Roman" w:hint="eastAsia"/>
                <w:color w:val="000000" w:themeColor="text1"/>
                <w:sz w:val="18"/>
                <w:szCs w:val="18"/>
              </w:rPr>
              <w:t>,</w:t>
            </w:r>
            <w:r w:rsidR="006D2066" w:rsidRPr="00753BB5">
              <w:rPr>
                <w:rFonts w:ascii="Times New Roman" w:hAnsi="Times New Roman"/>
                <w:color w:val="000000" w:themeColor="text1"/>
                <w:sz w:val="18"/>
                <w:szCs w:val="18"/>
              </w:rPr>
              <w:t xml:space="preserve"> CATT, OPPO</w:t>
            </w:r>
            <w:r w:rsidR="00A847DC" w:rsidRPr="00753BB5">
              <w:rPr>
                <w:rFonts w:ascii="Times New Roman" w:hAnsi="Times New Roman"/>
                <w:color w:val="000000" w:themeColor="text1"/>
                <w:sz w:val="18"/>
                <w:szCs w:val="18"/>
              </w:rPr>
              <w:t xml:space="preserve">. </w:t>
            </w:r>
            <w:r w:rsidR="00A847DC">
              <w:rPr>
                <w:rFonts w:ascii="Times New Roman" w:hAnsi="Times New Roman"/>
                <w:color w:val="000000" w:themeColor="text1"/>
                <w:sz w:val="18"/>
                <w:szCs w:val="18"/>
                <w:lang w:val="de-DE"/>
              </w:rPr>
              <w:t>TCL</w:t>
            </w:r>
            <w:r w:rsidR="008D724A">
              <w:rPr>
                <w:rFonts w:ascii="Times New Roman" w:hAnsi="Times New Roman" w:hint="eastAsia"/>
                <w:color w:val="000000" w:themeColor="text1"/>
                <w:sz w:val="18"/>
                <w:szCs w:val="18"/>
                <w:lang w:val="de-DE"/>
              </w:rPr>
              <w:t>,</w:t>
            </w:r>
            <w:r w:rsidR="008D724A">
              <w:rPr>
                <w:rFonts w:ascii="Times New Roman" w:hAnsi="Times New Roman"/>
                <w:color w:val="000000" w:themeColor="text1"/>
                <w:sz w:val="18"/>
                <w:szCs w:val="18"/>
                <w:lang w:val="de-DE"/>
              </w:rPr>
              <w:t xml:space="preserve"> </w:t>
            </w:r>
            <w:r w:rsidR="008D724A" w:rsidRPr="008D724A">
              <w:rPr>
                <w:rFonts w:ascii="Times New Roman" w:hAnsi="Times New Roman"/>
                <w:color w:val="000000" w:themeColor="text1"/>
                <w:sz w:val="18"/>
                <w:szCs w:val="18"/>
                <w:lang w:val="de-DE"/>
              </w:rPr>
              <w:t>Ericsson (with limited number), Fujitsu</w:t>
            </w:r>
            <w:r w:rsidR="00412357">
              <w:rPr>
                <w:rFonts w:ascii="Times New Roman" w:hAnsi="Times New Roman"/>
                <w:color w:val="000000" w:themeColor="text1"/>
                <w:sz w:val="18"/>
                <w:szCs w:val="18"/>
                <w:lang w:val="de-DE"/>
              </w:rPr>
              <w:t xml:space="preserve">, </w:t>
            </w:r>
            <w:r w:rsidR="00412357">
              <w:rPr>
                <w:rFonts w:ascii="Times" w:eastAsia="Yu Mincho" w:hAnsi="Times" w:cs="Times"/>
                <w:sz w:val="18"/>
                <w:szCs w:val="18"/>
                <w:lang w:eastAsia="ja-JP"/>
              </w:rPr>
              <w:t>Sharp</w:t>
            </w:r>
          </w:p>
          <w:p w14:paraId="2AD9F782" w14:textId="44C62BDD" w:rsidR="00E64DE4" w:rsidRDefault="006E5F75">
            <w:pPr>
              <w:suppressAutoHyphens w:val="0"/>
              <w:spacing w:beforeLines="50" w:before="120" w:afterLines="50" w:after="120" w:line="240" w:lineRule="auto"/>
              <w:jc w:val="both"/>
              <w:rPr>
                <w:rFonts w:ascii="Times" w:hAnsi="Times" w:cs="Times"/>
                <w:i/>
                <w:iCs/>
                <w:color w:val="0000FF"/>
                <w:sz w:val="18"/>
                <w:szCs w:val="18"/>
              </w:rPr>
            </w:pPr>
            <w:r>
              <w:rPr>
                <w:rFonts w:ascii="Times" w:hAnsi="Times" w:cs="Times" w:hint="eastAsia"/>
                <w:i/>
                <w:iCs/>
                <w:color w:val="0000FF"/>
                <w:sz w:val="18"/>
                <w:szCs w:val="18"/>
              </w:rPr>
              <w:t>FL n</w:t>
            </w:r>
            <w:r>
              <w:rPr>
                <w:rFonts w:ascii="Times" w:hAnsi="Times" w:cs="Times"/>
                <w:i/>
                <w:iCs/>
                <w:color w:val="0000FF"/>
                <w:sz w:val="18"/>
                <w:szCs w:val="18"/>
              </w:rPr>
              <w:t>ote: It can be discussed later whether/how to separate the configurations and corresponding UE capabilities provided/reported for different use cases (e.g., early SRS-AS, early CSI-RS for tracking, early aperiodic CSI with PMI-based and PMI-less reporting), respectively</w:t>
            </w:r>
            <w:r w:rsidR="004B3113">
              <w:rPr>
                <w:rFonts w:ascii="Times" w:hAnsi="Times" w:cs="Times"/>
                <w:i/>
                <w:iCs/>
                <w:color w:val="0000FF"/>
                <w:sz w:val="18"/>
                <w:szCs w:val="18"/>
              </w:rPr>
              <w:t>.</w:t>
            </w:r>
          </w:p>
          <w:p w14:paraId="18F94AD2" w14:textId="1E643CC1" w:rsidR="00334162" w:rsidRDefault="00334162" w:rsidP="00334162">
            <w:pPr>
              <w:suppressAutoHyphens w:val="0"/>
              <w:spacing w:after="0" w:line="240" w:lineRule="auto"/>
              <w:jc w:val="both"/>
              <w:rPr>
                <w:rFonts w:ascii="Times New Roman" w:hAnsi="Times New Roman"/>
                <w:b/>
                <w:bCs/>
                <w:color w:val="000000" w:themeColor="text1"/>
                <w:sz w:val="18"/>
                <w:szCs w:val="18"/>
              </w:rPr>
            </w:pPr>
            <w:r>
              <w:rPr>
                <w:rFonts w:ascii="Times New Roman" w:hAnsi="Times New Roman"/>
                <w:b/>
                <w:bCs/>
                <w:color w:val="000000" w:themeColor="text1"/>
                <w:sz w:val="18"/>
                <w:szCs w:val="18"/>
              </w:rPr>
              <w:t>The UE capability assumption(s) is predefined in the specification or is up to NW implementation?</w:t>
            </w:r>
          </w:p>
          <w:p w14:paraId="2EB81662" w14:textId="77777777" w:rsidR="00334162" w:rsidRDefault="00334162">
            <w:pPr>
              <w:pStyle w:val="af6"/>
              <w:numPr>
                <w:ilvl w:val="0"/>
                <w:numId w:val="9"/>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Alt1: Pre-defined in the specification</w:t>
            </w:r>
          </w:p>
          <w:p w14:paraId="673F7B00" w14:textId="77777777" w:rsidR="00334162" w:rsidRDefault="00334162">
            <w:pPr>
              <w:numPr>
                <w:ilvl w:val="1"/>
                <w:numId w:val="11"/>
              </w:numPr>
              <w:suppressAutoHyphens w:val="0"/>
              <w:spacing w:after="0" w:line="240" w:lineRule="auto"/>
              <w:ind w:left="1030" w:hanging="287"/>
              <w:contextualSpacing/>
              <w:jc w:val="both"/>
              <w:rPr>
                <w:rFonts w:ascii="Times New Roman" w:hAnsi="Times New Roman"/>
                <w:sz w:val="18"/>
                <w:szCs w:val="18"/>
              </w:rPr>
            </w:pPr>
            <w:r>
              <w:rPr>
                <w:rFonts w:ascii="Times New Roman" w:hAnsi="Times New Roman"/>
                <w:color w:val="000000" w:themeColor="text1"/>
                <w:sz w:val="18"/>
                <w:szCs w:val="18"/>
                <w:lang w:val="it-IT"/>
              </w:rPr>
              <w:t>Sup</w:t>
            </w:r>
            <w:r>
              <w:rPr>
                <w:rFonts w:ascii="Times New Roman" w:hAnsi="Times New Roman"/>
                <w:sz w:val="18"/>
                <w:szCs w:val="18"/>
                <w:lang w:val="it-IT"/>
              </w:rPr>
              <w:t xml:space="preserve">port: Qualcomm, vivo, MediaTek, Apple, Docomo. </w:t>
            </w:r>
            <w:r>
              <w:rPr>
                <w:rFonts w:ascii="Times New Roman" w:hAnsi="Times New Roman"/>
                <w:sz w:val="18"/>
                <w:szCs w:val="18"/>
              </w:rPr>
              <w:t>Futurewei, LG</w:t>
            </w:r>
            <w:r>
              <w:rPr>
                <w:rFonts w:ascii="Times New Roman" w:eastAsia="DengXian" w:hAnsi="Times New Roman"/>
                <w:sz w:val="18"/>
                <w:szCs w:val="18"/>
                <w:lang w:eastAsia="zh-CN"/>
              </w:rPr>
              <w:t>,</w:t>
            </w:r>
            <w:r>
              <w:rPr>
                <w:rFonts w:ascii="Times New Roman" w:hAnsi="Times New Roman"/>
                <w:sz w:val="18"/>
                <w:szCs w:val="18"/>
              </w:rPr>
              <w:t xml:space="preserve"> Spreadtrum, </w:t>
            </w:r>
            <w:r>
              <w:rPr>
                <w:rFonts w:ascii="Times" w:eastAsia="Yu Mincho" w:hAnsi="Times" w:cs="Times"/>
                <w:sz w:val="18"/>
                <w:szCs w:val="18"/>
                <w:lang w:eastAsia="ja-JP"/>
              </w:rPr>
              <w:t>Sharp</w:t>
            </w:r>
          </w:p>
          <w:p w14:paraId="095EA132" w14:textId="77777777" w:rsidR="00334162" w:rsidRDefault="00334162">
            <w:pPr>
              <w:pStyle w:val="af6"/>
              <w:numPr>
                <w:ilvl w:val="0"/>
                <w:numId w:val="9"/>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Alt2: Up to NW implementation</w:t>
            </w:r>
          </w:p>
          <w:p w14:paraId="0E5AA7C0" w14:textId="77777777" w:rsidR="00334162" w:rsidRPr="00092F0A" w:rsidRDefault="00334162">
            <w:pPr>
              <w:numPr>
                <w:ilvl w:val="1"/>
                <w:numId w:val="11"/>
              </w:numPr>
              <w:suppressAutoHyphens w:val="0"/>
              <w:spacing w:after="0" w:line="240" w:lineRule="auto"/>
              <w:ind w:left="1030" w:hanging="287"/>
              <w:contextualSpacing/>
              <w:jc w:val="both"/>
              <w:rPr>
                <w:rFonts w:ascii="Times New Roman" w:hAnsi="Times New Roman"/>
                <w:color w:val="000000" w:themeColor="text1"/>
                <w:sz w:val="18"/>
                <w:szCs w:val="18"/>
              </w:rPr>
            </w:pPr>
            <w:r w:rsidRPr="00092F0A">
              <w:rPr>
                <w:rFonts w:ascii="Times New Roman" w:hAnsi="Times New Roman"/>
                <w:color w:val="000000" w:themeColor="text1"/>
                <w:sz w:val="18"/>
                <w:szCs w:val="18"/>
              </w:rPr>
              <w:t xml:space="preserve">Support: Nokia, Samsung, ZTE, ETRI, OPPO, TCL, </w:t>
            </w:r>
            <w:r w:rsidRPr="001B743A">
              <w:rPr>
                <w:rFonts w:ascii="Times New Roman" w:hAnsi="Times New Roman"/>
                <w:color w:val="000000" w:themeColor="text1"/>
                <w:sz w:val="18"/>
                <w:szCs w:val="18"/>
              </w:rPr>
              <w:t>Ericsson, Fujitsu, Huawei/</w:t>
            </w:r>
            <w:proofErr w:type="spellStart"/>
            <w:r w:rsidRPr="001B743A">
              <w:rPr>
                <w:rFonts w:ascii="Times New Roman" w:hAnsi="Times New Roman"/>
                <w:color w:val="000000" w:themeColor="text1"/>
                <w:sz w:val="18"/>
                <w:szCs w:val="18"/>
              </w:rPr>
              <w:t>Hisilicon</w:t>
            </w:r>
            <w:proofErr w:type="spellEnd"/>
          </w:p>
          <w:p w14:paraId="421B185A" w14:textId="0333B565" w:rsidR="00E64DE4" w:rsidRDefault="006E5F75">
            <w:pPr>
              <w:suppressAutoHyphens w:val="0"/>
              <w:spacing w:beforeLines="50" w:before="120" w:afterLines="50" w:after="12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24820073" w14:textId="6D445B14" w:rsidR="00E64DE4" w:rsidRDefault="006E5F75">
            <w:pPr>
              <w:suppressAutoHyphens w:val="0"/>
              <w:spacing w:after="0" w:line="240" w:lineRule="auto"/>
              <w:jc w:val="both"/>
              <w:rPr>
                <w:rFonts w:ascii="Times New Roman" w:hAnsi="Times New Roman"/>
                <w:b/>
                <w:bCs/>
                <w:color w:val="000000" w:themeColor="text1"/>
                <w:sz w:val="18"/>
                <w:szCs w:val="18"/>
              </w:rPr>
            </w:pPr>
            <w:r>
              <w:rPr>
                <w:rFonts w:ascii="Times New Roman" w:hAnsi="Times New Roman"/>
                <w:b/>
                <w:bCs/>
                <w:color w:val="000000" w:themeColor="text1"/>
                <w:sz w:val="18"/>
                <w:szCs w:val="18"/>
              </w:rPr>
              <w:t>Which SIB is used carry the resource/reporting configuration(s) for early SRS-AS/CSI/CSI-RS triggering?</w:t>
            </w:r>
          </w:p>
          <w:p w14:paraId="2A5807C2" w14:textId="77777777" w:rsidR="00E64DE4" w:rsidRDefault="006E5F75">
            <w:pPr>
              <w:pStyle w:val="af6"/>
              <w:numPr>
                <w:ilvl w:val="0"/>
                <w:numId w:val="5"/>
              </w:numPr>
              <w:suppressAutoHyphens w:val="0"/>
              <w:spacing w:after="0" w:line="240" w:lineRule="auto"/>
              <w:ind w:hanging="158"/>
              <w:jc w:val="both"/>
              <w:rPr>
                <w:rFonts w:ascii="Times" w:eastAsia="Batang" w:hAnsi="Times" w:cs="Times"/>
                <w:color w:val="000000" w:themeColor="text1"/>
                <w:sz w:val="18"/>
                <w:szCs w:val="18"/>
              </w:rPr>
            </w:pPr>
            <w:r>
              <w:rPr>
                <w:rFonts w:ascii="Times" w:hAnsi="Times" w:cs="Times"/>
                <w:color w:val="000000" w:themeColor="text1"/>
                <w:sz w:val="18"/>
                <w:szCs w:val="18"/>
              </w:rPr>
              <w:t>Alt1: SIB1</w:t>
            </w:r>
          </w:p>
          <w:p w14:paraId="0E2E5800" w14:textId="6D342BAE" w:rsidR="00E64DE4" w:rsidRDefault="006E5F75">
            <w:pPr>
              <w:numPr>
                <w:ilvl w:val="1"/>
                <w:numId w:val="7"/>
              </w:numPr>
              <w:suppressAutoHyphens w:val="0"/>
              <w:spacing w:after="0" w:line="240" w:lineRule="auto"/>
              <w:ind w:left="1030" w:hanging="287"/>
              <w:contextualSpacing/>
              <w:jc w:val="both"/>
              <w:rPr>
                <w:rFonts w:ascii="Times New Roman" w:hAnsi="Times New Roman"/>
                <w:color w:val="000000" w:themeColor="text1"/>
                <w:sz w:val="18"/>
                <w:szCs w:val="18"/>
              </w:rPr>
            </w:pPr>
            <w:r>
              <w:rPr>
                <w:rFonts w:ascii="Times New Roman" w:hAnsi="Times New Roman"/>
                <w:color w:val="000000" w:themeColor="text1"/>
                <w:sz w:val="18"/>
                <w:szCs w:val="18"/>
              </w:rPr>
              <w:t>Support: Huawei/HiSilicon, Spreadtrum, InterDigital, Lenovo, OPPO, Rakuten</w:t>
            </w:r>
            <w:r>
              <w:rPr>
                <w:rFonts w:ascii="Times" w:hAnsi="Times" w:cs="Times"/>
                <w:color w:val="000000" w:themeColor="text1"/>
                <w:sz w:val="18"/>
                <w:szCs w:val="18"/>
              </w:rPr>
              <w:t>, MediaTek, Xiaomi</w:t>
            </w:r>
            <w:r w:rsidR="008A75FA">
              <w:rPr>
                <w:rFonts w:ascii="Times" w:hAnsi="Times" w:cs="Times"/>
                <w:color w:val="000000" w:themeColor="text1"/>
                <w:sz w:val="18"/>
                <w:szCs w:val="18"/>
              </w:rPr>
              <w:t>, Apple, Docomo</w:t>
            </w:r>
            <w:r w:rsidR="00412357">
              <w:rPr>
                <w:rFonts w:ascii="Times" w:hAnsi="Times" w:cs="Times"/>
                <w:color w:val="000000" w:themeColor="text1"/>
                <w:sz w:val="18"/>
                <w:szCs w:val="18"/>
              </w:rPr>
              <w:t xml:space="preserve">, </w:t>
            </w:r>
          </w:p>
          <w:p w14:paraId="22F2A628"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Alt2: </w:t>
            </w:r>
            <w:r>
              <w:rPr>
                <w:rFonts w:ascii="Times" w:eastAsia="新細明體" w:hAnsi="Times" w:cs="Times"/>
                <w:color w:val="000000" w:themeColor="text1"/>
                <w:sz w:val="18"/>
                <w:szCs w:val="18"/>
                <w:lang w:eastAsia="zh-TW"/>
              </w:rPr>
              <w:t>New SIB</w:t>
            </w:r>
          </w:p>
          <w:p w14:paraId="51DD222C" w14:textId="56A1859B" w:rsidR="00E64DE4" w:rsidRDefault="006E5F75">
            <w:pPr>
              <w:numPr>
                <w:ilvl w:val="1"/>
                <w:numId w:val="7"/>
              </w:numPr>
              <w:suppressAutoHyphens w:val="0"/>
              <w:spacing w:after="0" w:line="240" w:lineRule="auto"/>
              <w:ind w:left="1030" w:hanging="287"/>
              <w:contextualSpacing/>
              <w:jc w:val="both"/>
              <w:rPr>
                <w:rFonts w:ascii="Times New Roman" w:hAnsi="Times New Roman"/>
                <w:color w:val="000000" w:themeColor="text1"/>
                <w:sz w:val="18"/>
                <w:szCs w:val="18"/>
              </w:rPr>
            </w:pPr>
            <w:r>
              <w:rPr>
                <w:rFonts w:ascii="Times New Roman" w:hAnsi="Times New Roman"/>
                <w:color w:val="000000" w:themeColor="text1"/>
                <w:sz w:val="18"/>
                <w:szCs w:val="18"/>
              </w:rPr>
              <w:t>Support: CATT, vivo, NEC, HONOR, Futurewei</w:t>
            </w:r>
            <w:r w:rsidR="008D724A">
              <w:rPr>
                <w:rFonts w:ascii="Times New Roman" w:hAnsi="Times New Roman"/>
                <w:color w:val="000000" w:themeColor="text1"/>
                <w:sz w:val="18"/>
                <w:szCs w:val="18"/>
              </w:rPr>
              <w:t xml:space="preserve">, </w:t>
            </w:r>
            <w:r w:rsidR="008D724A" w:rsidRPr="001B743A">
              <w:rPr>
                <w:rFonts w:ascii="Times New Roman" w:hAnsi="Times New Roman"/>
                <w:color w:val="000000" w:themeColor="text1"/>
                <w:sz w:val="18"/>
                <w:szCs w:val="18"/>
              </w:rPr>
              <w:t>Fujitsu</w:t>
            </w:r>
            <w:r w:rsidR="00412357" w:rsidRPr="001B743A">
              <w:rPr>
                <w:rFonts w:ascii="Times New Roman" w:hAnsi="Times New Roman"/>
                <w:color w:val="000000" w:themeColor="text1"/>
                <w:sz w:val="18"/>
                <w:szCs w:val="18"/>
              </w:rPr>
              <w:t xml:space="preserve">, </w:t>
            </w:r>
            <w:r w:rsidR="00412357">
              <w:rPr>
                <w:rFonts w:ascii="Times" w:eastAsia="Yu Mincho" w:hAnsi="Times" w:cs="Times"/>
                <w:sz w:val="18"/>
                <w:szCs w:val="18"/>
                <w:lang w:eastAsia="ja-JP"/>
              </w:rPr>
              <w:t>Sharp</w:t>
            </w:r>
          </w:p>
          <w:p w14:paraId="2FEFC27D" w14:textId="77777777" w:rsidR="00E64DE4" w:rsidRDefault="00E64DE4">
            <w:pPr>
              <w:snapToGrid w:val="0"/>
              <w:spacing w:after="0" w:line="240" w:lineRule="auto"/>
              <w:jc w:val="both"/>
              <w:rPr>
                <w:rFonts w:ascii="Times" w:hAnsi="Times" w:cs="Times"/>
                <w:color w:val="000000" w:themeColor="text1"/>
                <w:sz w:val="18"/>
                <w:szCs w:val="18"/>
              </w:rPr>
            </w:pPr>
          </w:p>
          <w:p w14:paraId="2B74E36D" w14:textId="097F7FCB" w:rsidR="006018C6" w:rsidRDefault="006018C6">
            <w:pPr>
              <w:snapToGrid w:val="0"/>
              <w:spacing w:after="0" w:line="240" w:lineRule="auto"/>
              <w:jc w:val="both"/>
              <w:rPr>
                <w:rFonts w:ascii="Times" w:hAnsi="Times" w:cs="Times"/>
                <w:color w:val="000000" w:themeColor="text1"/>
                <w:sz w:val="18"/>
                <w:szCs w:val="18"/>
              </w:rPr>
            </w:pPr>
            <w:r>
              <w:rPr>
                <w:rFonts w:ascii="Times" w:hAnsi="Times" w:cs="Times"/>
                <w:i/>
                <w:iCs/>
                <w:color w:val="0000FF"/>
                <w:sz w:val="18"/>
                <w:szCs w:val="18"/>
              </w:rPr>
              <w:t>FL note: No proposal is recommended for SIB issue in this round.</w:t>
            </w:r>
          </w:p>
        </w:tc>
      </w:tr>
      <w:tr w:rsidR="00E64DE4" w14:paraId="3E4F1B3C"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1114A81B" w14:textId="77777777" w:rsidR="00E64DE4" w:rsidRDefault="006E5F75">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.1.4</w:t>
            </w:r>
          </w:p>
        </w:tc>
        <w:tc>
          <w:tcPr>
            <w:tcW w:w="2254" w:type="dxa"/>
            <w:tcBorders>
              <w:top w:val="single" w:sz="4" w:space="0" w:color="auto"/>
              <w:left w:val="single" w:sz="4" w:space="0" w:color="auto"/>
              <w:bottom w:val="single" w:sz="4" w:space="0" w:color="auto"/>
              <w:right w:val="single" w:sz="4" w:space="0" w:color="auto"/>
            </w:tcBorders>
          </w:tcPr>
          <w:p w14:paraId="6081BE97" w14:textId="77777777" w:rsidR="00E64DE4" w:rsidRDefault="006E5F75">
            <w:pPr>
              <w:suppressAutoHyphens w:val="0"/>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Step-3: </w:t>
            </w:r>
            <w:r>
              <w:rPr>
                <w:rFonts w:ascii="Times New Roman" w:hAnsi="Times New Roman" w:cs="Times New Roman"/>
                <w:color w:val="000000" w:themeColor="text1"/>
                <w:sz w:val="18"/>
                <w:szCs w:val="18"/>
              </w:rPr>
              <w:t>NW triggers early SRS-AS/CSI-RS/CSI via MSG4</w:t>
            </w:r>
          </w:p>
        </w:tc>
        <w:tc>
          <w:tcPr>
            <w:tcW w:w="7097" w:type="dxa"/>
            <w:tcBorders>
              <w:top w:val="single" w:sz="4" w:space="0" w:color="auto"/>
              <w:left w:val="single" w:sz="4" w:space="0" w:color="auto"/>
              <w:bottom w:val="single" w:sz="4" w:space="0" w:color="auto"/>
              <w:right w:val="single" w:sz="4" w:space="0" w:color="auto"/>
            </w:tcBorders>
          </w:tcPr>
          <w:p w14:paraId="6C799C31" w14:textId="484BC45D" w:rsidR="00E64DE4" w:rsidRDefault="006E5F75">
            <w:pPr>
              <w:snapToGrid w:val="0"/>
              <w:spacing w:after="0" w:line="240" w:lineRule="auto"/>
              <w:jc w:val="both"/>
              <w:rPr>
                <w:rFonts w:ascii="Times New Roman" w:hAnsi="Times New Roman" w:cs="Times New Roman"/>
                <w:b/>
                <w:bCs/>
                <w:color w:val="000000" w:themeColor="text1"/>
                <w:sz w:val="18"/>
                <w:szCs w:val="18"/>
              </w:rPr>
            </w:pPr>
            <w:r>
              <w:rPr>
                <w:rFonts w:ascii="Times" w:hAnsi="Times" w:cs="Times" w:hint="eastAsia"/>
                <w:b/>
                <w:bCs/>
                <w:color w:val="000000" w:themeColor="text1"/>
                <w:sz w:val="18"/>
                <w:szCs w:val="18"/>
              </w:rPr>
              <w:t>Th</w:t>
            </w:r>
            <w:r>
              <w:rPr>
                <w:rFonts w:ascii="Times" w:hAnsi="Times" w:cs="Times"/>
                <w:b/>
                <w:bCs/>
                <w:color w:val="000000" w:themeColor="text1"/>
                <w:sz w:val="18"/>
                <w:szCs w:val="18"/>
              </w:rPr>
              <w:t>e s</w:t>
            </w:r>
            <w:r>
              <w:rPr>
                <w:rFonts w:ascii="Times" w:hAnsi="Times" w:cs="Times" w:hint="eastAsia"/>
                <w:b/>
                <w:bCs/>
                <w:color w:val="000000" w:themeColor="text1"/>
                <w:sz w:val="18"/>
                <w:szCs w:val="18"/>
              </w:rPr>
              <w:t xml:space="preserve">ignaling medium for triggering </w:t>
            </w:r>
            <w:r>
              <w:rPr>
                <w:rFonts w:ascii="Times" w:hAnsi="Times" w:cs="Times"/>
                <w:b/>
                <w:bCs/>
                <w:color w:val="000000" w:themeColor="text1"/>
                <w:sz w:val="18"/>
                <w:szCs w:val="18"/>
              </w:rPr>
              <w:t xml:space="preserve">early </w:t>
            </w:r>
            <w:r>
              <w:rPr>
                <w:rFonts w:ascii="Times New Roman" w:hAnsi="Times New Roman" w:cs="Times New Roman"/>
                <w:b/>
                <w:bCs/>
                <w:color w:val="000000" w:themeColor="text1"/>
                <w:sz w:val="18"/>
                <w:szCs w:val="18"/>
              </w:rPr>
              <w:t>SRS-AS/CSI-RS/CSI</w:t>
            </w:r>
          </w:p>
          <w:p w14:paraId="1069EEE0"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Alt1: MAC-CE in MSG4</w:t>
            </w:r>
          </w:p>
          <w:p w14:paraId="4AFDD094" w14:textId="394742AE" w:rsidR="00E64DE4" w:rsidRDefault="006E5F75">
            <w:pPr>
              <w:numPr>
                <w:ilvl w:val="1"/>
                <w:numId w:val="7"/>
              </w:numPr>
              <w:suppressAutoHyphens w:val="0"/>
              <w:spacing w:after="0" w:line="240" w:lineRule="auto"/>
              <w:ind w:left="1030" w:hanging="287"/>
              <w:contextualSpacing/>
              <w:jc w:val="both"/>
              <w:rPr>
                <w:rFonts w:ascii="Times New Roman" w:hAnsi="Times New Roman"/>
                <w:color w:val="000000"/>
                <w:sz w:val="18"/>
                <w:szCs w:val="18"/>
              </w:rPr>
            </w:pPr>
            <w:r>
              <w:rPr>
                <w:rFonts w:ascii="Times New Roman" w:hAnsi="Times New Roman"/>
                <w:color w:val="000000"/>
                <w:sz w:val="18"/>
                <w:szCs w:val="18"/>
              </w:rPr>
              <w:t>Support: Huawei/HiSilicon, InterDigital, ZTE</w:t>
            </w:r>
            <w:r>
              <w:rPr>
                <w:rFonts w:ascii="Times New Roman" w:hAnsi="Times New Roman" w:hint="eastAsia"/>
                <w:color w:val="000000"/>
                <w:sz w:val="18"/>
                <w:szCs w:val="18"/>
              </w:rPr>
              <w:t>,</w:t>
            </w:r>
            <w:r>
              <w:rPr>
                <w:rFonts w:ascii="Times New Roman" w:hAnsi="Times New Roman"/>
                <w:color w:val="000000"/>
                <w:sz w:val="18"/>
                <w:szCs w:val="18"/>
              </w:rPr>
              <w:t xml:space="preserve"> CATT, TCL, Xiaomi, MediaTek, Samsung, OPPO, NEC, Fujitsu, ETRI, Ericsson, ITRI/Acer, NICT, vivo, Nokia</w:t>
            </w:r>
            <w:r w:rsidR="008A75FA">
              <w:rPr>
                <w:rFonts w:ascii="Times New Roman" w:hAnsi="Times New Roman"/>
                <w:color w:val="000000"/>
                <w:sz w:val="18"/>
                <w:szCs w:val="18"/>
              </w:rPr>
              <w:t>, Apple, Futurewei</w:t>
            </w:r>
            <w:r w:rsidR="008D724A">
              <w:rPr>
                <w:rFonts w:ascii="Times New Roman" w:hAnsi="Times New Roman"/>
                <w:color w:val="000000"/>
                <w:sz w:val="18"/>
                <w:szCs w:val="18"/>
              </w:rPr>
              <w:t xml:space="preserve">, </w:t>
            </w:r>
            <w:r w:rsidR="008D724A" w:rsidRPr="001B743A">
              <w:rPr>
                <w:rFonts w:ascii="Times New Roman" w:hAnsi="Times New Roman"/>
                <w:color w:val="000000" w:themeColor="text1"/>
                <w:sz w:val="18"/>
                <w:szCs w:val="18"/>
              </w:rPr>
              <w:t>Ericsson, Fujitsu</w:t>
            </w:r>
            <w:r w:rsidR="00412357" w:rsidRPr="001B743A">
              <w:rPr>
                <w:rFonts w:ascii="Times New Roman" w:hAnsi="Times New Roman"/>
                <w:color w:val="000000" w:themeColor="text1"/>
                <w:sz w:val="18"/>
                <w:szCs w:val="18"/>
              </w:rPr>
              <w:t xml:space="preserve">, </w:t>
            </w:r>
            <w:r w:rsidR="00102BD5">
              <w:rPr>
                <w:rFonts w:ascii="Times" w:eastAsia="Yu Mincho" w:hAnsi="Times" w:cs="Times"/>
                <w:sz w:val="18"/>
                <w:szCs w:val="18"/>
                <w:lang w:eastAsia="ja-JP"/>
              </w:rPr>
              <w:t>Sharp</w:t>
            </w:r>
          </w:p>
          <w:p w14:paraId="0637A95E" w14:textId="2A4732BF" w:rsidR="00E64DE4" w:rsidRDefault="006E5F75">
            <w:pPr>
              <w:numPr>
                <w:ilvl w:val="1"/>
                <w:numId w:val="7"/>
              </w:numPr>
              <w:suppressAutoHyphens w:val="0"/>
              <w:spacing w:after="0" w:line="240" w:lineRule="auto"/>
              <w:ind w:left="1030" w:hanging="287"/>
              <w:contextualSpacing/>
              <w:jc w:val="both"/>
              <w:rPr>
                <w:rFonts w:ascii="Times New Roman" w:hAnsi="Times New Roman"/>
                <w:color w:val="000000"/>
                <w:sz w:val="18"/>
                <w:szCs w:val="18"/>
              </w:rPr>
            </w:pPr>
            <w:r>
              <w:rPr>
                <w:rFonts w:ascii="Times New Roman" w:hAnsi="Times New Roman" w:hint="eastAsia"/>
                <w:color w:val="000000"/>
                <w:sz w:val="18"/>
                <w:szCs w:val="18"/>
              </w:rPr>
              <w:t>C</w:t>
            </w:r>
            <w:r>
              <w:rPr>
                <w:rFonts w:ascii="Times New Roman" w:hAnsi="Times New Roman"/>
                <w:color w:val="000000"/>
                <w:sz w:val="18"/>
                <w:szCs w:val="18"/>
              </w:rPr>
              <w:t>oncern: Qualcomm</w:t>
            </w:r>
          </w:p>
          <w:p w14:paraId="20692855"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Alt2: DCI scheduling MSG4</w:t>
            </w:r>
          </w:p>
          <w:p w14:paraId="7D3D0CA8" w14:textId="355875BE" w:rsidR="00E64DE4" w:rsidRDefault="006E5F75">
            <w:pPr>
              <w:numPr>
                <w:ilvl w:val="1"/>
                <w:numId w:val="7"/>
              </w:numPr>
              <w:suppressAutoHyphens w:val="0"/>
              <w:spacing w:after="0" w:line="240" w:lineRule="auto"/>
              <w:ind w:left="1030" w:hanging="287"/>
              <w:contextualSpacing/>
              <w:jc w:val="both"/>
              <w:rPr>
                <w:rFonts w:ascii="Times New Roman" w:hAnsi="Times New Roman"/>
                <w:color w:val="000000"/>
                <w:sz w:val="18"/>
                <w:szCs w:val="18"/>
              </w:rPr>
            </w:pPr>
            <w:r>
              <w:rPr>
                <w:rFonts w:ascii="Times New Roman" w:hAnsi="Times New Roman"/>
                <w:color w:val="000000"/>
                <w:sz w:val="18"/>
                <w:szCs w:val="18"/>
              </w:rPr>
              <w:t>Support: Spreadtrum, China Telecomm, Qualcomm</w:t>
            </w:r>
            <w:r w:rsidR="006018C6">
              <w:rPr>
                <w:rFonts w:ascii="Times New Roman" w:hAnsi="Times New Roman" w:hint="eastAsia"/>
                <w:color w:val="000000"/>
                <w:sz w:val="18"/>
                <w:szCs w:val="18"/>
              </w:rPr>
              <w:t>,</w:t>
            </w:r>
            <w:r w:rsidR="006018C6">
              <w:rPr>
                <w:rFonts w:ascii="Times New Roman" w:hAnsi="Times New Roman"/>
                <w:color w:val="000000"/>
                <w:sz w:val="18"/>
                <w:szCs w:val="18"/>
              </w:rPr>
              <w:t xml:space="preserve"> Nokia, Panasonic, Docomo</w:t>
            </w:r>
          </w:p>
          <w:p w14:paraId="2AF35E5D" w14:textId="15A8F95C" w:rsidR="009C148D" w:rsidRPr="006018C6" w:rsidRDefault="006E5F75">
            <w:pPr>
              <w:numPr>
                <w:ilvl w:val="1"/>
                <w:numId w:val="7"/>
              </w:numPr>
              <w:suppressAutoHyphens w:val="0"/>
              <w:spacing w:after="0" w:line="240" w:lineRule="auto"/>
              <w:ind w:left="1030" w:hanging="287"/>
              <w:contextualSpacing/>
              <w:jc w:val="both"/>
              <w:rPr>
                <w:rFonts w:ascii="Times New Roman" w:hAnsi="Times New Roman"/>
                <w:color w:val="000000"/>
                <w:sz w:val="18"/>
                <w:szCs w:val="18"/>
              </w:rPr>
            </w:pPr>
            <w:r>
              <w:rPr>
                <w:rFonts w:ascii="Times New Roman" w:hAnsi="Times New Roman" w:hint="eastAsia"/>
                <w:color w:val="000000"/>
                <w:sz w:val="18"/>
                <w:szCs w:val="18"/>
              </w:rPr>
              <w:t>C</w:t>
            </w:r>
            <w:r>
              <w:rPr>
                <w:rFonts w:ascii="Times New Roman" w:hAnsi="Times New Roman"/>
                <w:color w:val="000000"/>
                <w:sz w:val="18"/>
                <w:szCs w:val="18"/>
              </w:rPr>
              <w:t>oncern: vivo</w:t>
            </w:r>
          </w:p>
          <w:p w14:paraId="7D7DD3C4" w14:textId="77777777" w:rsidR="00E64DE4" w:rsidRDefault="006E5F75">
            <w:pPr>
              <w:suppressAutoHyphens w:val="0"/>
              <w:spacing w:beforeLines="50" w:before="120" w:afterLines="50" w:after="12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lastRenderedPageBreak/>
              <w:t>------------------------------------------------------------------------------------------------------------------</w:t>
            </w:r>
          </w:p>
          <w:p w14:paraId="5F31F432" w14:textId="733FD862" w:rsidR="00E64DE4" w:rsidRDefault="006E5F75">
            <w:pPr>
              <w:snapToGrid w:val="0"/>
              <w:spacing w:after="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 xml:space="preserve">How to determine the </w:t>
            </w:r>
            <w:r>
              <w:rPr>
                <w:rFonts w:ascii="Times" w:hAnsi="Times" w:cs="Times" w:hint="eastAsia"/>
                <w:b/>
                <w:bCs/>
                <w:color w:val="000000" w:themeColor="text1"/>
                <w:sz w:val="18"/>
                <w:szCs w:val="18"/>
              </w:rPr>
              <w:t>PUSCH for</w:t>
            </w:r>
            <w:r>
              <w:rPr>
                <w:rFonts w:ascii="Times" w:hAnsi="Times" w:cs="Times"/>
                <w:b/>
                <w:bCs/>
                <w:color w:val="000000" w:themeColor="text1"/>
                <w:sz w:val="18"/>
                <w:szCs w:val="18"/>
              </w:rPr>
              <w:t xml:space="preserve"> carrying</w:t>
            </w:r>
            <w:r>
              <w:rPr>
                <w:rFonts w:ascii="Times" w:hAnsi="Times" w:cs="Times" w:hint="eastAsia"/>
                <w:b/>
                <w:bCs/>
                <w:color w:val="000000" w:themeColor="text1"/>
                <w:sz w:val="18"/>
                <w:szCs w:val="18"/>
              </w:rPr>
              <w:t xml:space="preserve"> aperiodic CSI reporting</w:t>
            </w:r>
            <w:r>
              <w:rPr>
                <w:rFonts w:ascii="Times" w:hAnsi="Times" w:cs="Times"/>
                <w:b/>
                <w:bCs/>
                <w:color w:val="000000" w:themeColor="text1"/>
                <w:sz w:val="18"/>
                <w:szCs w:val="18"/>
              </w:rPr>
              <w:t xml:space="preserve"> triggered by MSG4?</w:t>
            </w:r>
          </w:p>
          <w:p w14:paraId="1A7214E2"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Alt1: The PUSCH is pre-configured along with the </w:t>
            </w:r>
            <w:r>
              <w:rPr>
                <w:rFonts w:ascii="Times New Roman" w:hAnsi="Times New Roman" w:cs="Times New Roman"/>
                <w:color w:val="000000" w:themeColor="text1"/>
                <w:sz w:val="18"/>
                <w:szCs w:val="18"/>
              </w:rPr>
              <w:t>reporting configuration for the early CSI triggering.</w:t>
            </w:r>
          </w:p>
          <w:p w14:paraId="2597D91A" w14:textId="11D2C9BD" w:rsidR="00E64DE4" w:rsidRPr="001616FD" w:rsidRDefault="006E5F75">
            <w:pPr>
              <w:numPr>
                <w:ilvl w:val="1"/>
                <w:numId w:val="7"/>
              </w:numPr>
              <w:suppressAutoHyphens w:val="0"/>
              <w:spacing w:after="0" w:line="240" w:lineRule="auto"/>
              <w:ind w:left="1030" w:hanging="287"/>
              <w:contextualSpacing/>
              <w:jc w:val="both"/>
              <w:rPr>
                <w:rFonts w:ascii="Times New Roman" w:hAnsi="Times New Roman"/>
                <w:color w:val="000000"/>
                <w:sz w:val="18"/>
                <w:szCs w:val="18"/>
                <w:lang w:val="it-IT"/>
              </w:rPr>
            </w:pPr>
            <w:r w:rsidRPr="001616FD">
              <w:rPr>
                <w:rFonts w:ascii="Times New Roman" w:hAnsi="Times New Roman"/>
                <w:color w:val="000000"/>
                <w:sz w:val="18"/>
                <w:szCs w:val="18"/>
                <w:lang w:val="it-IT"/>
              </w:rPr>
              <w:t>Support: vivo, Samsung, OPPO, NEC</w:t>
            </w:r>
            <w:r w:rsidR="008A75FA" w:rsidRPr="001616FD">
              <w:rPr>
                <w:rFonts w:ascii="Times New Roman" w:hAnsi="Times New Roman"/>
                <w:color w:val="000000"/>
                <w:sz w:val="18"/>
                <w:szCs w:val="18"/>
                <w:lang w:val="it-IT"/>
              </w:rPr>
              <w:t>, Apple, ETRI</w:t>
            </w:r>
            <w:r w:rsidR="003A0A70">
              <w:rPr>
                <w:rFonts w:ascii="Times New Roman" w:hAnsi="Times New Roman"/>
                <w:color w:val="000000"/>
                <w:sz w:val="18"/>
                <w:szCs w:val="18"/>
                <w:lang w:val="it-IT"/>
              </w:rPr>
              <w:t xml:space="preserve">, Sony </w:t>
            </w:r>
            <w:r w:rsidR="003A0A70">
              <w:rPr>
                <w:rFonts w:ascii="Times New Roman" w:hAnsi="Times New Roman" w:hint="eastAsia"/>
                <w:color w:val="000000"/>
                <w:sz w:val="18"/>
                <w:szCs w:val="18"/>
                <w:lang w:val="it-IT"/>
              </w:rPr>
              <w:t>(</w:t>
            </w:r>
            <w:r w:rsidR="003A0A70">
              <w:rPr>
                <w:rFonts w:ascii="Times New Roman" w:hAnsi="Times New Roman"/>
                <w:color w:val="000000"/>
                <w:sz w:val="18"/>
                <w:szCs w:val="18"/>
                <w:lang w:val="it-IT"/>
              </w:rPr>
              <w:t>1st)</w:t>
            </w:r>
          </w:p>
          <w:p w14:paraId="4D707A5C"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Alt2: </w:t>
            </w:r>
            <w:r>
              <w:rPr>
                <w:rFonts w:ascii="Times" w:eastAsia="新細明體" w:hAnsi="Times" w:cs="Times"/>
                <w:color w:val="000000" w:themeColor="text1"/>
                <w:sz w:val="18"/>
                <w:szCs w:val="18"/>
                <w:lang w:eastAsia="zh-TW"/>
              </w:rPr>
              <w:t xml:space="preserve">The </w:t>
            </w:r>
            <w:r>
              <w:rPr>
                <w:rFonts w:ascii="Times" w:eastAsia="新細明體" w:hAnsi="Times" w:cs="Times" w:hint="eastAsia"/>
                <w:color w:val="000000" w:themeColor="text1"/>
                <w:sz w:val="18"/>
                <w:szCs w:val="18"/>
                <w:lang w:eastAsia="zh-TW"/>
              </w:rPr>
              <w:t>P</w:t>
            </w:r>
            <w:r>
              <w:rPr>
                <w:rFonts w:ascii="Times" w:eastAsia="新細明體" w:hAnsi="Times" w:cs="Times"/>
                <w:color w:val="000000" w:themeColor="text1"/>
                <w:sz w:val="18"/>
                <w:szCs w:val="18"/>
                <w:lang w:eastAsia="zh-TW"/>
              </w:rPr>
              <w:t xml:space="preserve">USCH is scheduled by MSG4 along with the </w:t>
            </w:r>
            <w:r>
              <w:rPr>
                <w:rFonts w:ascii="Times New Roman" w:hAnsi="Times New Roman" w:cs="Times New Roman"/>
                <w:color w:val="000000" w:themeColor="text1"/>
                <w:sz w:val="18"/>
                <w:szCs w:val="18"/>
              </w:rPr>
              <w:t xml:space="preserve">early </w:t>
            </w:r>
            <w:r>
              <w:rPr>
                <w:rFonts w:ascii="Times" w:eastAsia="新細明體" w:hAnsi="Times" w:cs="Times"/>
                <w:color w:val="000000" w:themeColor="text1"/>
                <w:sz w:val="18"/>
                <w:szCs w:val="18"/>
                <w:lang w:eastAsia="zh-TW"/>
              </w:rPr>
              <w:t>CSI triggering.</w:t>
            </w:r>
          </w:p>
          <w:p w14:paraId="6F12F2F0" w14:textId="42303028" w:rsidR="00E64DE4" w:rsidRPr="001616FD" w:rsidRDefault="006E5F75">
            <w:pPr>
              <w:numPr>
                <w:ilvl w:val="1"/>
                <w:numId w:val="7"/>
              </w:numPr>
              <w:suppressAutoHyphens w:val="0"/>
              <w:spacing w:after="0" w:line="240" w:lineRule="auto"/>
              <w:ind w:left="1030" w:hanging="287"/>
              <w:contextualSpacing/>
              <w:jc w:val="both"/>
              <w:rPr>
                <w:rFonts w:ascii="Times New Roman" w:hAnsi="Times New Roman"/>
                <w:color w:val="000000"/>
                <w:sz w:val="18"/>
                <w:szCs w:val="18"/>
                <w:lang w:val="it-IT"/>
              </w:rPr>
            </w:pPr>
            <w:r w:rsidRPr="001616FD">
              <w:rPr>
                <w:rFonts w:ascii="Times New Roman" w:hAnsi="Times New Roman"/>
                <w:color w:val="000000"/>
                <w:sz w:val="18"/>
                <w:szCs w:val="18"/>
                <w:lang w:val="it-IT"/>
              </w:rPr>
              <w:t>Support: ZTE, CATT, vivo, MediaTek</w:t>
            </w:r>
            <w:r w:rsidR="00A847DC" w:rsidRPr="001616FD">
              <w:rPr>
                <w:rFonts w:ascii="Times New Roman" w:hAnsi="Times New Roman"/>
                <w:color w:val="000000"/>
                <w:sz w:val="18"/>
                <w:szCs w:val="18"/>
                <w:lang w:val="it-IT"/>
              </w:rPr>
              <w:t>, TCL</w:t>
            </w:r>
            <w:r w:rsidR="008D724A">
              <w:rPr>
                <w:rFonts w:ascii="Times New Roman" w:hAnsi="Times New Roman"/>
                <w:color w:val="000000"/>
                <w:sz w:val="18"/>
                <w:szCs w:val="18"/>
                <w:lang w:val="it-IT"/>
              </w:rPr>
              <w:t xml:space="preserve">, </w:t>
            </w:r>
            <w:r w:rsidR="008D724A" w:rsidRPr="001B743A">
              <w:rPr>
                <w:rFonts w:ascii="Times New Roman" w:hAnsi="Times New Roman"/>
                <w:color w:val="000000" w:themeColor="text1"/>
                <w:sz w:val="18"/>
                <w:szCs w:val="18"/>
              </w:rPr>
              <w:t xml:space="preserve">Ericsson , </w:t>
            </w:r>
            <w:r w:rsidR="008D724A">
              <w:rPr>
                <w:rFonts w:ascii="Times New Roman" w:hAnsi="Times New Roman"/>
                <w:color w:val="000000"/>
                <w:sz w:val="18"/>
                <w:szCs w:val="18"/>
              </w:rPr>
              <w:t>Huawei/HiSilicon</w:t>
            </w:r>
            <w:r w:rsidR="003A0A70">
              <w:rPr>
                <w:rFonts w:ascii="Times New Roman" w:hAnsi="Times New Roman"/>
                <w:color w:val="000000"/>
                <w:sz w:val="18"/>
                <w:szCs w:val="18"/>
              </w:rPr>
              <w:t xml:space="preserve">, </w:t>
            </w:r>
            <w:r w:rsidR="003A0A70">
              <w:rPr>
                <w:rFonts w:ascii="Times New Roman" w:hAnsi="Times New Roman"/>
                <w:color w:val="000000"/>
                <w:sz w:val="18"/>
                <w:szCs w:val="18"/>
                <w:lang w:val="it-IT"/>
              </w:rPr>
              <w:t>Sony (2nd)</w:t>
            </w:r>
          </w:p>
          <w:p w14:paraId="44FEC105" w14:textId="77777777" w:rsidR="00E64DE4" w:rsidRDefault="006E5F75">
            <w:pPr>
              <w:pStyle w:val="af6"/>
              <w:numPr>
                <w:ilvl w:val="0"/>
                <w:numId w:val="5"/>
              </w:numPr>
              <w:suppressAutoHyphens w:val="0"/>
              <w:spacing w:after="0" w:line="240" w:lineRule="auto"/>
              <w:ind w:hanging="158"/>
              <w:jc w:val="both"/>
              <w:rPr>
                <w:rFonts w:ascii="Times" w:eastAsia="Batang" w:hAnsi="Times" w:cs="Times"/>
                <w:b/>
                <w:bCs/>
                <w:color w:val="000000" w:themeColor="text1"/>
                <w:sz w:val="18"/>
                <w:szCs w:val="18"/>
              </w:rPr>
            </w:pPr>
            <w:r>
              <w:rPr>
                <w:rFonts w:ascii="Times" w:hAnsi="Times" w:cs="Times"/>
                <w:color w:val="000000" w:themeColor="text1"/>
                <w:sz w:val="18"/>
                <w:szCs w:val="18"/>
              </w:rPr>
              <w:t>Alt3: The first DG or CG PUSCH after HARQ-ACK transmission for MSG4 (the same design as Rel-19 LTM).</w:t>
            </w:r>
          </w:p>
          <w:p w14:paraId="7C3FC2F1" w14:textId="77777777" w:rsidR="00E64DE4" w:rsidRPr="00F526A6" w:rsidRDefault="006E5F75">
            <w:pPr>
              <w:numPr>
                <w:ilvl w:val="1"/>
                <w:numId w:val="7"/>
              </w:numPr>
              <w:suppressAutoHyphens w:val="0"/>
              <w:spacing w:after="0" w:line="240" w:lineRule="auto"/>
              <w:ind w:left="1030" w:hanging="287"/>
              <w:contextualSpacing/>
              <w:jc w:val="both"/>
              <w:rPr>
                <w:rFonts w:ascii="Times New Roman" w:hAnsi="Times New Roman"/>
                <w:color w:val="000000" w:themeColor="text1"/>
                <w:sz w:val="18"/>
                <w:szCs w:val="18"/>
              </w:rPr>
            </w:pPr>
            <w:r w:rsidRPr="00F526A6">
              <w:rPr>
                <w:rFonts w:ascii="Times New Roman" w:hAnsi="Times New Roman"/>
                <w:color w:val="000000" w:themeColor="text1"/>
                <w:sz w:val="18"/>
                <w:szCs w:val="18"/>
              </w:rPr>
              <w:t>Support: Spreadtrum, Xiaomi, Lenovo</w:t>
            </w:r>
          </w:p>
          <w:p w14:paraId="3526877F" w14:textId="497C00BA" w:rsidR="00E64DE4" w:rsidRPr="00F526A6"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sidRPr="00F526A6">
              <w:rPr>
                <w:rFonts w:ascii="Times" w:hAnsi="Times" w:cs="Times"/>
                <w:color w:val="000000" w:themeColor="text1"/>
                <w:sz w:val="18"/>
                <w:szCs w:val="18"/>
              </w:rPr>
              <w:t xml:space="preserve">Alt4: The first DG </w:t>
            </w:r>
            <w:r w:rsidRPr="00F526A6">
              <w:rPr>
                <w:rFonts w:ascii="Times" w:hAnsi="Times" w:cs="Times" w:hint="eastAsia"/>
                <w:color w:val="000000" w:themeColor="text1"/>
                <w:sz w:val="18"/>
                <w:szCs w:val="18"/>
              </w:rPr>
              <w:t>P</w:t>
            </w:r>
            <w:r w:rsidRPr="00F526A6">
              <w:rPr>
                <w:rFonts w:ascii="Times" w:hAnsi="Times" w:cs="Times"/>
                <w:color w:val="000000" w:themeColor="text1"/>
                <w:sz w:val="18"/>
                <w:szCs w:val="18"/>
              </w:rPr>
              <w:t>USCH after HARQ-ACK transmission for MSG4.</w:t>
            </w:r>
          </w:p>
          <w:p w14:paraId="2228D500" w14:textId="0E7C21D4" w:rsidR="00E64DE4" w:rsidRPr="00F526A6" w:rsidRDefault="006E5F75">
            <w:pPr>
              <w:numPr>
                <w:ilvl w:val="1"/>
                <w:numId w:val="7"/>
              </w:numPr>
              <w:suppressAutoHyphens w:val="0"/>
              <w:spacing w:after="0" w:line="240" w:lineRule="auto"/>
              <w:ind w:left="1030" w:hanging="287"/>
              <w:contextualSpacing/>
              <w:jc w:val="both"/>
              <w:rPr>
                <w:rFonts w:ascii="Times New Roman" w:hAnsi="Times New Roman"/>
                <w:color w:val="000000" w:themeColor="text1"/>
                <w:sz w:val="18"/>
                <w:szCs w:val="18"/>
              </w:rPr>
            </w:pPr>
            <w:r w:rsidRPr="00F526A6">
              <w:rPr>
                <w:rFonts w:ascii="Times New Roman" w:hAnsi="Times New Roman"/>
                <w:color w:val="000000" w:themeColor="text1"/>
                <w:sz w:val="18"/>
                <w:szCs w:val="18"/>
              </w:rPr>
              <w:t>Support: Qualcomm, Docomo, Nokia</w:t>
            </w:r>
            <w:r w:rsidR="00385456" w:rsidRPr="00F526A6">
              <w:rPr>
                <w:rFonts w:ascii="Times New Roman" w:eastAsia="DengXian" w:hAnsi="Times New Roman" w:hint="eastAsia"/>
                <w:color w:val="000000" w:themeColor="text1"/>
                <w:sz w:val="18"/>
                <w:szCs w:val="18"/>
                <w:lang w:eastAsia="zh-CN"/>
              </w:rPr>
              <w:t>,</w:t>
            </w:r>
            <w:r w:rsidR="00385456" w:rsidRPr="00F526A6">
              <w:rPr>
                <w:rFonts w:ascii="Times New Roman" w:hAnsi="Times New Roman"/>
                <w:color w:val="000000" w:themeColor="text1"/>
                <w:sz w:val="18"/>
                <w:szCs w:val="18"/>
              </w:rPr>
              <w:t xml:space="preserve"> Spreadtrum</w:t>
            </w:r>
            <w:r w:rsidR="008D724A" w:rsidRPr="00F526A6">
              <w:rPr>
                <w:rFonts w:ascii="Times New Roman" w:hAnsi="Times New Roman"/>
                <w:color w:val="000000" w:themeColor="text1"/>
                <w:sz w:val="18"/>
                <w:szCs w:val="18"/>
              </w:rPr>
              <w:t xml:space="preserve">, </w:t>
            </w:r>
            <w:r w:rsidR="008D724A" w:rsidRPr="001B743A">
              <w:rPr>
                <w:rFonts w:ascii="Times New Roman" w:hAnsi="Times New Roman"/>
                <w:color w:val="000000" w:themeColor="text1"/>
                <w:sz w:val="18"/>
                <w:szCs w:val="18"/>
              </w:rPr>
              <w:t>Fujitsu</w:t>
            </w:r>
            <w:r w:rsidR="00102BD5" w:rsidRPr="001B743A">
              <w:rPr>
                <w:rFonts w:ascii="Times New Roman" w:hAnsi="Times New Roman"/>
                <w:color w:val="000000" w:themeColor="text1"/>
                <w:sz w:val="18"/>
                <w:szCs w:val="18"/>
              </w:rPr>
              <w:t xml:space="preserve">, </w:t>
            </w:r>
            <w:r w:rsidR="00102BD5" w:rsidRPr="00F526A6">
              <w:rPr>
                <w:rFonts w:ascii="Times" w:eastAsia="Yu Mincho" w:hAnsi="Times" w:cs="Times"/>
                <w:color w:val="000000" w:themeColor="text1"/>
                <w:sz w:val="18"/>
                <w:szCs w:val="18"/>
                <w:lang w:eastAsia="ja-JP"/>
              </w:rPr>
              <w:t>Sharp</w:t>
            </w:r>
          </w:p>
          <w:p w14:paraId="13802DE1" w14:textId="77777777" w:rsidR="00E64DE4" w:rsidRPr="00F526A6"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sidRPr="00F526A6">
              <w:rPr>
                <w:rFonts w:ascii="Times" w:hAnsi="Times" w:cs="Times"/>
                <w:color w:val="000000" w:themeColor="text1"/>
                <w:sz w:val="18"/>
                <w:szCs w:val="18"/>
              </w:rPr>
              <w:t xml:space="preserve">Alt5: ONLY the </w:t>
            </w:r>
            <w:r w:rsidRPr="00F526A6">
              <w:rPr>
                <w:rFonts w:ascii="Times" w:hAnsi="Times" w:cs="Times" w:hint="eastAsia"/>
                <w:color w:val="000000" w:themeColor="text1"/>
                <w:sz w:val="18"/>
                <w:szCs w:val="18"/>
              </w:rPr>
              <w:t xml:space="preserve">PUSCH </w:t>
            </w:r>
            <w:r w:rsidRPr="00F526A6">
              <w:rPr>
                <w:rFonts w:ascii="Times" w:hAnsi="Times" w:cs="Times"/>
                <w:color w:val="000000" w:themeColor="text1"/>
                <w:sz w:val="18"/>
                <w:szCs w:val="18"/>
              </w:rPr>
              <w:t xml:space="preserve">carrying </w:t>
            </w:r>
            <w:r w:rsidRPr="00F526A6">
              <w:rPr>
                <w:rFonts w:ascii="Times New Roman" w:hAnsi="Times New Roman"/>
                <w:color w:val="000000" w:themeColor="text1"/>
                <w:sz w:val="18"/>
                <w:szCs w:val="18"/>
              </w:rPr>
              <w:t>‘RRC Setup Complete’ message.</w:t>
            </w:r>
          </w:p>
          <w:p w14:paraId="376CD227" w14:textId="14DD42DA" w:rsidR="00E64DE4" w:rsidRPr="00F526A6" w:rsidRDefault="006E5F75">
            <w:pPr>
              <w:numPr>
                <w:ilvl w:val="1"/>
                <w:numId w:val="7"/>
              </w:numPr>
              <w:suppressAutoHyphens w:val="0"/>
              <w:spacing w:after="0" w:line="240" w:lineRule="auto"/>
              <w:ind w:left="1030" w:hanging="287"/>
              <w:contextualSpacing/>
              <w:jc w:val="both"/>
              <w:rPr>
                <w:rFonts w:ascii="Times" w:eastAsia="SimSun" w:hAnsi="Times" w:cs="Times"/>
                <w:color w:val="000000" w:themeColor="text1"/>
                <w:sz w:val="18"/>
                <w:szCs w:val="18"/>
              </w:rPr>
            </w:pPr>
            <w:r w:rsidRPr="00F526A6">
              <w:rPr>
                <w:rFonts w:ascii="Times New Roman" w:hAnsi="Times New Roman"/>
                <w:color w:val="000000" w:themeColor="text1"/>
                <w:sz w:val="18"/>
                <w:szCs w:val="18"/>
              </w:rPr>
              <w:t xml:space="preserve">Support: </w:t>
            </w:r>
            <w:r w:rsidRPr="00F526A6">
              <w:rPr>
                <w:rFonts w:ascii="Times" w:hAnsi="Times" w:cs="Times" w:hint="eastAsia"/>
                <w:color w:val="000000" w:themeColor="text1"/>
                <w:sz w:val="18"/>
                <w:szCs w:val="18"/>
              </w:rPr>
              <w:t>S</w:t>
            </w:r>
            <w:r w:rsidRPr="00F526A6">
              <w:rPr>
                <w:rFonts w:ascii="Times" w:hAnsi="Times" w:cs="Times"/>
                <w:color w:val="000000" w:themeColor="text1"/>
                <w:sz w:val="18"/>
                <w:szCs w:val="18"/>
              </w:rPr>
              <w:t>harp, vivo</w:t>
            </w:r>
            <w:r w:rsidRPr="00F526A6">
              <w:rPr>
                <w:rFonts w:ascii="Times New Roman" w:hAnsi="Times New Roman"/>
                <w:color w:val="000000" w:themeColor="text1"/>
                <w:sz w:val="18"/>
                <w:szCs w:val="18"/>
              </w:rPr>
              <w:t>, Nokia</w:t>
            </w:r>
            <w:r w:rsidR="00102BD5" w:rsidRPr="00F526A6">
              <w:rPr>
                <w:rFonts w:ascii="Times New Roman" w:hAnsi="Times New Roman"/>
                <w:color w:val="000000" w:themeColor="text1"/>
                <w:sz w:val="18"/>
                <w:szCs w:val="18"/>
              </w:rPr>
              <w:t xml:space="preserve">, </w:t>
            </w:r>
            <w:r w:rsidR="00102BD5" w:rsidRPr="00F526A6">
              <w:rPr>
                <w:rFonts w:ascii="Times" w:eastAsia="Yu Mincho" w:hAnsi="Times" w:cs="Times"/>
                <w:color w:val="000000" w:themeColor="text1"/>
                <w:sz w:val="18"/>
                <w:szCs w:val="18"/>
                <w:lang w:eastAsia="ja-JP"/>
              </w:rPr>
              <w:t>Sharp</w:t>
            </w:r>
          </w:p>
          <w:p w14:paraId="64C6EB99" w14:textId="77777777" w:rsidR="00E64DE4" w:rsidRDefault="00E64DE4">
            <w:pPr>
              <w:suppressAutoHyphens w:val="0"/>
              <w:spacing w:after="0" w:line="240" w:lineRule="auto"/>
              <w:jc w:val="both"/>
              <w:rPr>
                <w:rFonts w:ascii="Times" w:hAnsi="Times" w:cs="Times"/>
                <w:b/>
                <w:bCs/>
                <w:color w:val="000000" w:themeColor="text1"/>
                <w:sz w:val="18"/>
                <w:szCs w:val="18"/>
              </w:rPr>
            </w:pPr>
          </w:p>
          <w:p w14:paraId="175F4E64" w14:textId="3350FA2F" w:rsidR="00C13E30" w:rsidRPr="0022039E" w:rsidRDefault="006E5F75" w:rsidP="0022039E">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 xml:space="preserve">FL note: </w:t>
            </w:r>
            <w:r w:rsidR="00541053">
              <w:rPr>
                <w:rFonts w:ascii="Times" w:hAnsi="Times" w:cs="Times"/>
                <w:i/>
                <w:iCs/>
                <w:color w:val="0000FF"/>
                <w:sz w:val="18"/>
                <w:szCs w:val="18"/>
              </w:rPr>
              <w:t xml:space="preserve">No proposal is recommended for this issue in this round. </w:t>
            </w:r>
            <w:r>
              <w:rPr>
                <w:rFonts w:ascii="Times" w:hAnsi="Times" w:cs="Times"/>
                <w:i/>
                <w:iCs/>
                <w:color w:val="0000FF"/>
                <w:sz w:val="18"/>
                <w:szCs w:val="18"/>
              </w:rPr>
              <w:t>The triggering mechanisms and signaling contents can be discussed once we have reached conclusions on the above issues.</w:t>
            </w:r>
          </w:p>
        </w:tc>
      </w:tr>
    </w:tbl>
    <w:p w14:paraId="7BD49C84" w14:textId="77777777" w:rsidR="00E64DE4" w:rsidRDefault="006E5F75" w:rsidP="0080559E">
      <w:pPr>
        <w:pStyle w:val="a3"/>
        <w:spacing w:before="240"/>
        <w:jc w:val="center"/>
        <w:rPr>
          <w:rFonts w:ascii="Times New Roman" w:hAnsi="Times New Roman" w:cs="Times New Roman"/>
        </w:rPr>
      </w:pPr>
      <w:r>
        <w:rPr>
          <w:rFonts w:ascii="Times New Roman" w:hAnsi="Times New Roman" w:cs="Times New Roman"/>
        </w:rPr>
        <w:lastRenderedPageBreak/>
        <w:t>Table 1-2 Company inputs for Issue 1.1</w:t>
      </w:r>
    </w:p>
    <w:tbl>
      <w:tblPr>
        <w:tblStyle w:val="ab"/>
        <w:tblW w:w="9985" w:type="dxa"/>
        <w:tblLook w:val="04A0" w:firstRow="1" w:lastRow="0" w:firstColumn="1" w:lastColumn="0" w:noHBand="0" w:noVBand="1"/>
      </w:tblPr>
      <w:tblGrid>
        <w:gridCol w:w="1271"/>
        <w:gridCol w:w="8714"/>
      </w:tblGrid>
      <w:tr w:rsidR="00E64DE4" w14:paraId="22A16948"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857E59" w14:textId="77777777" w:rsidR="00E64DE4" w:rsidRDefault="006E5F75">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A4CE2B0" w14:textId="77777777" w:rsidR="00E64DE4" w:rsidRDefault="006E5F75">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E64DE4" w14:paraId="4170381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550C5DA" w14:textId="6D845708" w:rsidR="00E64DE4" w:rsidRDefault="00BD6CA2">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205A40AF" w14:textId="191BC6F0" w:rsidR="00E64DE4" w:rsidRPr="00BD6CA2" w:rsidRDefault="00BD6CA2" w:rsidP="00541053">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sidRPr="00BD6CA2">
              <w:rPr>
                <w:rFonts w:ascii="Times New Roman" w:hAnsi="Times New Roman" w:cs="Times New Roman" w:hint="eastAsia"/>
                <w:b/>
                <w:color w:val="0000FF"/>
                <w:sz w:val="18"/>
                <w:szCs w:val="18"/>
              </w:rPr>
              <w:t>N</w:t>
            </w:r>
            <w:r w:rsidRPr="00BD6CA2">
              <w:rPr>
                <w:rFonts w:ascii="Times New Roman" w:hAnsi="Times New Roman" w:cs="Times New Roman"/>
                <w:b/>
                <w:color w:val="0000FF"/>
                <w:sz w:val="18"/>
                <w:szCs w:val="18"/>
              </w:rPr>
              <w:t>o input in this round</w:t>
            </w:r>
          </w:p>
        </w:tc>
      </w:tr>
      <w:tr w:rsidR="00E64DE4" w14:paraId="29AB037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923AA63" w14:textId="7B0F6737" w:rsidR="00E64DE4" w:rsidRPr="00125651" w:rsidRDefault="00E64DE4">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7EA20BC8" w14:textId="449AA096" w:rsidR="00E64DE4" w:rsidRPr="00125651" w:rsidRDefault="00E64DE4">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FF"/>
                <w:sz w:val="18"/>
                <w:szCs w:val="18"/>
                <w:lang w:eastAsia="zh-CN"/>
              </w:rPr>
            </w:pPr>
          </w:p>
        </w:tc>
      </w:tr>
      <w:tr w:rsidR="004A4131" w14:paraId="23FB733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0B110B3" w14:textId="18F7A92F" w:rsidR="004A4131" w:rsidRDefault="004A4131" w:rsidP="004A4131">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67790D1" w14:textId="1DA36433" w:rsidR="004A4131" w:rsidRDefault="004A4131" w:rsidP="004A4131">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1B743A" w14:paraId="2B1D2E7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0802E9F" w14:textId="6D43F5A5" w:rsidR="001B743A" w:rsidRDefault="001B743A" w:rsidP="001B743A">
            <w:pPr>
              <w:snapToGrid w:val="0"/>
              <w:spacing w:after="0" w:line="240" w:lineRule="auto"/>
              <w:jc w:val="both"/>
              <w:rPr>
                <w:rFonts w:ascii="Times" w:eastAsiaTheme="minorEastAsia" w:hAnsi="Times" w:cs="Times"/>
                <w:sz w:val="18"/>
                <w:szCs w:val="18"/>
                <w:lang w:eastAsia="ko-KR"/>
              </w:rPr>
            </w:pPr>
          </w:p>
        </w:tc>
        <w:tc>
          <w:tcPr>
            <w:tcW w:w="8714" w:type="dxa"/>
            <w:tcBorders>
              <w:top w:val="single" w:sz="4" w:space="0" w:color="auto"/>
              <w:left w:val="single" w:sz="4" w:space="0" w:color="auto"/>
              <w:bottom w:val="single" w:sz="4" w:space="0" w:color="auto"/>
              <w:right w:val="single" w:sz="4" w:space="0" w:color="auto"/>
            </w:tcBorders>
          </w:tcPr>
          <w:p w14:paraId="597CFDB0" w14:textId="702241D2" w:rsidR="001B743A" w:rsidRDefault="001B743A" w:rsidP="001B743A">
            <w:pPr>
              <w:overflowPunct w:val="0"/>
              <w:autoSpaceDE w:val="0"/>
              <w:autoSpaceDN w:val="0"/>
              <w:adjustRightInd w:val="0"/>
              <w:spacing w:after="0" w:line="240" w:lineRule="auto"/>
              <w:jc w:val="both"/>
              <w:textAlignment w:val="baseline"/>
              <w:rPr>
                <w:rFonts w:ascii="Times" w:eastAsia="Yu Mincho" w:hAnsi="Times" w:cs="Times"/>
                <w:b/>
                <w:sz w:val="18"/>
                <w:szCs w:val="18"/>
                <w:lang w:eastAsia="ja-JP"/>
              </w:rPr>
            </w:pPr>
          </w:p>
        </w:tc>
      </w:tr>
      <w:tr w:rsidR="00574A23" w14:paraId="28963C4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98C69CB" w14:textId="50496716" w:rsidR="00574A23" w:rsidRDefault="00574A23" w:rsidP="00574A23">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19C4A90E" w14:textId="6333AB8F" w:rsidR="00574A23" w:rsidRDefault="00574A23" w:rsidP="00574A23">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en-GB"/>
              </w:rPr>
            </w:pPr>
          </w:p>
        </w:tc>
      </w:tr>
      <w:tr w:rsidR="004A4131" w14:paraId="712A82A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93407E" w14:textId="2B04A48A" w:rsidR="004A4131" w:rsidRDefault="004A4131" w:rsidP="004A4131">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437865D" w14:textId="6497835E" w:rsidR="006955BE" w:rsidRPr="00546384" w:rsidRDefault="006955BE" w:rsidP="004A4131">
            <w:pPr>
              <w:suppressAutoHyphens w:val="0"/>
              <w:spacing w:after="0" w:line="240" w:lineRule="auto"/>
              <w:jc w:val="both"/>
              <w:rPr>
                <w:rFonts w:ascii="Times" w:eastAsia="DengXian" w:hAnsi="Times" w:cs="Times"/>
                <w:sz w:val="18"/>
                <w:szCs w:val="18"/>
                <w:lang w:eastAsia="zh-CN"/>
              </w:rPr>
            </w:pPr>
          </w:p>
        </w:tc>
      </w:tr>
      <w:tr w:rsidR="004A4131" w14:paraId="26CBFB6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6E293CA" w14:textId="7D994E5A" w:rsidR="004A4131" w:rsidRPr="00661518" w:rsidRDefault="004A4131" w:rsidP="004A4131">
            <w:pPr>
              <w:snapToGrid w:val="0"/>
              <w:spacing w:after="0" w:line="240" w:lineRule="auto"/>
              <w:jc w:val="both"/>
              <w:rPr>
                <w:rFonts w:ascii="Times" w:eastAsia="Yu Mincho" w:hAnsi="Times" w:cs="Times"/>
                <w:sz w:val="18"/>
                <w:szCs w:val="18"/>
                <w:lang w:eastAsia="ja-JP"/>
              </w:rPr>
            </w:pPr>
          </w:p>
        </w:tc>
        <w:tc>
          <w:tcPr>
            <w:tcW w:w="8714" w:type="dxa"/>
            <w:tcBorders>
              <w:top w:val="single" w:sz="4" w:space="0" w:color="auto"/>
              <w:left w:val="single" w:sz="4" w:space="0" w:color="auto"/>
              <w:bottom w:val="single" w:sz="4" w:space="0" w:color="auto"/>
              <w:right w:val="single" w:sz="4" w:space="0" w:color="auto"/>
            </w:tcBorders>
          </w:tcPr>
          <w:p w14:paraId="3E323299" w14:textId="6C290B09" w:rsidR="004A4131" w:rsidRPr="00661518" w:rsidRDefault="004A4131" w:rsidP="004A4131">
            <w:pPr>
              <w:suppressAutoHyphens w:val="0"/>
              <w:spacing w:after="0" w:line="240" w:lineRule="auto"/>
              <w:jc w:val="both"/>
              <w:rPr>
                <w:rFonts w:ascii="Times" w:eastAsia="Yu Mincho" w:hAnsi="Times" w:cs="Times"/>
                <w:sz w:val="18"/>
                <w:szCs w:val="18"/>
                <w:lang w:eastAsia="ja-JP"/>
              </w:rPr>
            </w:pPr>
          </w:p>
        </w:tc>
      </w:tr>
      <w:tr w:rsidR="00BC76D2" w14:paraId="5D57B7B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A77DCB4" w14:textId="61B181B6" w:rsidR="00BC76D2" w:rsidRDefault="00BC76D2" w:rsidP="00BC76D2">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1023929" w14:textId="7D5FDD16" w:rsidR="00BC76D2" w:rsidRDefault="00BC76D2" w:rsidP="00BC76D2">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D96E7B" w14:paraId="24A7BC2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92F5E1E" w14:textId="7035EF6D" w:rsidR="00D96E7B" w:rsidRDefault="00D96E7B" w:rsidP="00D96E7B">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496AE388" w14:textId="71CA1288" w:rsidR="00D96E7B" w:rsidRDefault="00D96E7B" w:rsidP="00D96E7B">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C0216D" w14:paraId="21FB499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1E95B7D" w14:textId="602F2AE5" w:rsidR="00C0216D" w:rsidRPr="00C0216D" w:rsidRDefault="00C0216D" w:rsidP="00C0216D">
            <w:pPr>
              <w:snapToGrid w:val="0"/>
              <w:spacing w:after="0" w:line="240" w:lineRule="auto"/>
              <w:jc w:val="both"/>
              <w:rPr>
                <w:rFonts w:ascii="Times" w:eastAsiaTheme="minorEastAsia" w:hAnsi="Times" w:cs="Times"/>
                <w:sz w:val="18"/>
                <w:szCs w:val="18"/>
                <w:lang w:eastAsia="ko-KR"/>
              </w:rPr>
            </w:pPr>
          </w:p>
        </w:tc>
        <w:tc>
          <w:tcPr>
            <w:tcW w:w="8714" w:type="dxa"/>
            <w:tcBorders>
              <w:top w:val="single" w:sz="4" w:space="0" w:color="auto"/>
              <w:left w:val="single" w:sz="4" w:space="0" w:color="auto"/>
              <w:bottom w:val="single" w:sz="4" w:space="0" w:color="auto"/>
              <w:right w:val="single" w:sz="4" w:space="0" w:color="auto"/>
            </w:tcBorders>
          </w:tcPr>
          <w:p w14:paraId="00679CE9" w14:textId="6C67B259" w:rsidR="00C0216D" w:rsidRDefault="00C0216D" w:rsidP="00C0216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tc>
      </w:tr>
      <w:tr w:rsidR="00BC76D2" w:rsidRPr="001616FD" w14:paraId="2B894AE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04339D7" w14:textId="0C8D8E9A" w:rsidR="00BC76D2" w:rsidRDefault="00BC76D2" w:rsidP="00BC76D2">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7BA95E08" w14:textId="77777777" w:rsidR="00BC76D2" w:rsidRPr="0064561F" w:rsidRDefault="00BC76D2" w:rsidP="00BC76D2">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tc>
      </w:tr>
      <w:tr w:rsidR="00E55E64" w14:paraId="2F26A6E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D0A317D" w14:textId="168F5F2D" w:rsidR="00E55E64" w:rsidRDefault="00E55E64" w:rsidP="00E55E64">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F3FD6F7" w14:textId="2DA463A4" w:rsidR="00E55E64" w:rsidRDefault="00E55E64" w:rsidP="00E55E64">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604722" w14:paraId="04B9310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8DD0E2E" w14:textId="45216F8A" w:rsidR="00604722" w:rsidRDefault="00604722" w:rsidP="00604722">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A262729" w14:textId="1542F799" w:rsidR="00604722" w:rsidRDefault="00604722" w:rsidP="00604722">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150E1B" w14:paraId="2F0B990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F99B66C" w14:textId="37B17339" w:rsidR="00150E1B" w:rsidRDefault="00150E1B" w:rsidP="00150E1B">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504AA71" w14:textId="2EC0DB7F" w:rsidR="00150E1B" w:rsidRDefault="00150E1B" w:rsidP="00150E1B">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FD42C2" w14:paraId="0DC19C0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555CAE6" w14:textId="29553BE2" w:rsidR="00FD42C2" w:rsidRPr="00FD42C2" w:rsidRDefault="00FD42C2" w:rsidP="00150E1B">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755B305" w14:textId="2D9E349D" w:rsidR="00FD42C2" w:rsidRPr="00FD42C2" w:rsidRDefault="00FD42C2" w:rsidP="006D20CC">
            <w:pPr>
              <w:suppressAutoHyphens w:val="0"/>
              <w:spacing w:after="0" w:line="240" w:lineRule="auto"/>
              <w:jc w:val="both"/>
              <w:rPr>
                <w:rFonts w:ascii="Times New Roman" w:eastAsia="DengXian" w:hAnsi="Times New Roman" w:cs="Times New Roman"/>
                <w:b/>
                <w:sz w:val="18"/>
                <w:szCs w:val="18"/>
                <w:u w:val="single"/>
                <w:lang w:eastAsia="zh-CN"/>
              </w:rPr>
            </w:pPr>
          </w:p>
        </w:tc>
      </w:tr>
      <w:tr w:rsidR="00BC76D2" w14:paraId="0BAD368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AF9F615" w14:textId="4FBF5DDE" w:rsidR="00BC76D2" w:rsidRDefault="00BC76D2" w:rsidP="00BC76D2">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2DF0D878" w14:textId="45E72691" w:rsidR="00BC76D2" w:rsidRPr="0047499F" w:rsidRDefault="00BC76D2" w:rsidP="00BC76D2">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tc>
      </w:tr>
      <w:tr w:rsidR="00AE30AC" w14:paraId="1739EE9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10D493" w14:textId="1E42B54C" w:rsidR="00AE30AC" w:rsidRDefault="00AE30AC" w:rsidP="00AE30AC">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6110D59" w14:textId="7B80FBA4" w:rsidR="00AE30AC" w:rsidRDefault="00AE30AC" w:rsidP="00AE30A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E30AC" w14:paraId="560619A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4820559" w14:textId="13C58F76" w:rsidR="00AE30AC" w:rsidRDefault="00AE30AC" w:rsidP="00AE30AC">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D07243D" w14:textId="0031DBB0" w:rsidR="00AE30AC" w:rsidRDefault="00AE30AC" w:rsidP="0057368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tc>
      </w:tr>
      <w:tr w:rsidR="00F75F60" w14:paraId="6F2E3A5F" w14:textId="77777777" w:rsidTr="0022039E">
        <w:trPr>
          <w:trHeight w:val="215"/>
        </w:trPr>
        <w:tc>
          <w:tcPr>
            <w:tcW w:w="1271" w:type="dxa"/>
            <w:tcBorders>
              <w:top w:val="single" w:sz="4" w:space="0" w:color="auto"/>
              <w:left w:val="single" w:sz="4" w:space="0" w:color="auto"/>
              <w:bottom w:val="single" w:sz="4" w:space="0" w:color="auto"/>
              <w:right w:val="single" w:sz="4" w:space="0" w:color="auto"/>
            </w:tcBorders>
          </w:tcPr>
          <w:p w14:paraId="7E53508D" w14:textId="0868BC22" w:rsidR="00F75F60" w:rsidRDefault="00F75F60">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B20AA33" w14:textId="1D1D4EE7" w:rsidR="00F75F60" w:rsidRDefault="00F75F6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tc>
      </w:tr>
      <w:tr w:rsidR="00AE30AC" w14:paraId="16F7884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3128E7B" w14:textId="47903D62" w:rsidR="00AE30AC" w:rsidRDefault="00AE30AC" w:rsidP="00AE30AC">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1CEBA3CC" w14:textId="35062398" w:rsidR="00AE30AC" w:rsidRPr="004F08DD" w:rsidRDefault="00AE30AC" w:rsidP="000B71F8">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E30AC" w14:paraId="482C10D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133C3FE" w14:textId="40BB29E5" w:rsidR="00AE30AC" w:rsidRDefault="00AE30AC" w:rsidP="00AE30AC">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2B005E3D" w14:textId="6CE5A36B" w:rsidR="00AE30AC" w:rsidRDefault="00AE30AC" w:rsidP="00AE30AC">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AE30AC" w14:paraId="0FB8910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D8E06C7" w14:textId="674310ED" w:rsidR="00AE30AC" w:rsidRDefault="00AE30AC" w:rsidP="00AE30AC">
            <w:pPr>
              <w:snapToGrid w:val="0"/>
              <w:spacing w:after="0" w:line="240" w:lineRule="auto"/>
              <w:jc w:val="both"/>
              <w:rPr>
                <w:rFonts w:ascii="Times" w:eastAsiaTheme="minorEastAsia" w:hAnsi="Times" w:cs="Times"/>
                <w:sz w:val="18"/>
                <w:szCs w:val="18"/>
                <w:lang w:eastAsia="ko-KR"/>
              </w:rPr>
            </w:pPr>
          </w:p>
        </w:tc>
        <w:tc>
          <w:tcPr>
            <w:tcW w:w="8714" w:type="dxa"/>
            <w:tcBorders>
              <w:top w:val="single" w:sz="4" w:space="0" w:color="auto"/>
              <w:left w:val="single" w:sz="4" w:space="0" w:color="auto"/>
              <w:bottom w:val="single" w:sz="4" w:space="0" w:color="auto"/>
              <w:right w:val="single" w:sz="4" w:space="0" w:color="auto"/>
            </w:tcBorders>
          </w:tcPr>
          <w:p w14:paraId="502AA995" w14:textId="77777777" w:rsidR="00AE30AC" w:rsidRDefault="00AE30AC" w:rsidP="00AE30AC">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AE30AC" w14:paraId="48E34DD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21B96BB" w14:textId="359701D8"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7725995" w14:textId="12ED5307" w:rsidR="00AE30AC" w:rsidRDefault="00AE30AC" w:rsidP="00AE30AC">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tc>
      </w:tr>
      <w:tr w:rsidR="00AE30AC" w14:paraId="6583081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0FE6AAE" w14:textId="7E11B5A7"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B4F8A8C" w14:textId="7D2E8E30" w:rsidR="00AE30AC" w:rsidRDefault="00AE30AC" w:rsidP="00AE30AC">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tc>
      </w:tr>
      <w:tr w:rsidR="00AE30AC" w14:paraId="254A1A2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76FFE2E" w14:textId="0872CF5E"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E76F963" w14:textId="77777777" w:rsidR="00AE30AC" w:rsidRDefault="00AE30AC" w:rsidP="00AE30AC">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tc>
      </w:tr>
      <w:tr w:rsidR="00AE30AC" w14:paraId="7F5232F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666D5" w14:textId="43685AE7"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A33C67C" w14:textId="3789FAD4" w:rsidR="00AE30AC" w:rsidRDefault="00AE30AC" w:rsidP="00AE30AC">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tc>
      </w:tr>
      <w:tr w:rsidR="00AE30AC" w14:paraId="6950AF0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95883C7" w14:textId="21F4A5DC" w:rsidR="00AE30AC" w:rsidRDefault="00AE30AC" w:rsidP="00AE30AC">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13C435CD" w14:textId="15741920" w:rsidR="00AE30AC" w:rsidRPr="00D7020D" w:rsidRDefault="00AE30AC" w:rsidP="00AE30AC">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p>
        </w:tc>
      </w:tr>
      <w:tr w:rsidR="00AE30AC" w:rsidRPr="00E033E2" w14:paraId="3C4E05F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6F0FFF6" w14:textId="28CA0F60" w:rsidR="00AE30AC" w:rsidRDefault="00AE30AC" w:rsidP="00AE30AC">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6985051" w14:textId="418BBC78" w:rsidR="00AE30AC" w:rsidRPr="00E033E2" w:rsidRDefault="00AE30AC" w:rsidP="00AE30A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u w:val="single"/>
                <w:lang w:val="fr-FR" w:eastAsia="zh-CN"/>
              </w:rPr>
            </w:pPr>
          </w:p>
        </w:tc>
      </w:tr>
      <w:tr w:rsidR="00AE30AC" w:rsidRPr="008E7E87" w14:paraId="493D05E0" w14:textId="77777777" w:rsidTr="00915CE7">
        <w:trPr>
          <w:trHeight w:val="215"/>
        </w:trPr>
        <w:tc>
          <w:tcPr>
            <w:tcW w:w="1271" w:type="dxa"/>
          </w:tcPr>
          <w:p w14:paraId="53808FE4" w14:textId="63BF1060" w:rsidR="00AE30AC" w:rsidRPr="006D1615" w:rsidRDefault="00AE30AC" w:rsidP="00AE30AC">
            <w:pPr>
              <w:snapToGrid w:val="0"/>
              <w:spacing w:after="0" w:line="240" w:lineRule="auto"/>
              <w:jc w:val="both"/>
              <w:rPr>
                <w:rFonts w:ascii="Times" w:eastAsia="DengXian" w:hAnsi="Times" w:cs="Times"/>
                <w:sz w:val="18"/>
                <w:szCs w:val="18"/>
                <w:lang w:eastAsia="zh-CN"/>
              </w:rPr>
            </w:pPr>
          </w:p>
        </w:tc>
        <w:tc>
          <w:tcPr>
            <w:tcW w:w="8714" w:type="dxa"/>
          </w:tcPr>
          <w:p w14:paraId="60877FC1" w14:textId="6ABCB029" w:rsidR="00AE30AC" w:rsidRPr="008E7E87" w:rsidRDefault="00AE30AC" w:rsidP="00AE30AC">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tc>
      </w:tr>
      <w:tr w:rsidR="00AE30AC" w:rsidRPr="008E7E87" w14:paraId="71DE16EC" w14:textId="77777777" w:rsidTr="00915CE7">
        <w:trPr>
          <w:trHeight w:val="215"/>
        </w:trPr>
        <w:tc>
          <w:tcPr>
            <w:tcW w:w="1271" w:type="dxa"/>
          </w:tcPr>
          <w:p w14:paraId="44FB99B4" w14:textId="33E419E7" w:rsidR="00AE30AC" w:rsidRDefault="00AE30AC" w:rsidP="00AE30AC">
            <w:pPr>
              <w:snapToGrid w:val="0"/>
              <w:spacing w:after="0" w:line="240" w:lineRule="auto"/>
              <w:jc w:val="both"/>
              <w:rPr>
                <w:rFonts w:ascii="Times" w:eastAsia="DengXian" w:hAnsi="Times" w:cs="Times"/>
                <w:sz w:val="18"/>
                <w:szCs w:val="18"/>
                <w:lang w:eastAsia="zh-CN"/>
              </w:rPr>
            </w:pPr>
          </w:p>
        </w:tc>
        <w:tc>
          <w:tcPr>
            <w:tcW w:w="8714" w:type="dxa"/>
          </w:tcPr>
          <w:p w14:paraId="034464DD" w14:textId="77777777" w:rsidR="00AE30AC" w:rsidRPr="006D1615" w:rsidRDefault="00AE30AC" w:rsidP="00AE30AC">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p>
        </w:tc>
      </w:tr>
      <w:tr w:rsidR="00AE30AC" w:rsidRPr="008E7E87" w14:paraId="6504E420" w14:textId="77777777" w:rsidTr="00915CE7">
        <w:trPr>
          <w:trHeight w:val="215"/>
        </w:trPr>
        <w:tc>
          <w:tcPr>
            <w:tcW w:w="1271" w:type="dxa"/>
          </w:tcPr>
          <w:p w14:paraId="729CBF67" w14:textId="51377050" w:rsidR="00AE30AC" w:rsidRDefault="00AE30AC" w:rsidP="00AE30AC">
            <w:pPr>
              <w:snapToGrid w:val="0"/>
              <w:spacing w:after="0" w:line="240" w:lineRule="auto"/>
              <w:jc w:val="both"/>
              <w:rPr>
                <w:rFonts w:ascii="Times" w:eastAsia="Yu Mincho" w:hAnsi="Times" w:cs="Times"/>
                <w:sz w:val="18"/>
                <w:szCs w:val="18"/>
                <w:lang w:eastAsia="ja-JP"/>
              </w:rPr>
            </w:pPr>
          </w:p>
        </w:tc>
        <w:tc>
          <w:tcPr>
            <w:tcW w:w="8714" w:type="dxa"/>
          </w:tcPr>
          <w:p w14:paraId="0267D938" w14:textId="50C28364" w:rsidR="00AE30AC" w:rsidRPr="003A0A70" w:rsidRDefault="00AE30AC" w:rsidP="00AE30AC">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u w:val="single"/>
                <w:lang w:eastAsia="ja-JP"/>
              </w:rPr>
            </w:pPr>
          </w:p>
        </w:tc>
      </w:tr>
      <w:tr w:rsidR="00AE30AC" w:rsidRPr="008E7E87" w14:paraId="6FBF4885" w14:textId="77777777" w:rsidTr="00915CE7">
        <w:trPr>
          <w:trHeight w:val="215"/>
        </w:trPr>
        <w:tc>
          <w:tcPr>
            <w:tcW w:w="1271" w:type="dxa"/>
          </w:tcPr>
          <w:p w14:paraId="363E0C7B" w14:textId="6794620B" w:rsidR="00AE30AC" w:rsidRPr="003A0A70" w:rsidRDefault="00AE30AC" w:rsidP="00AE30AC">
            <w:pPr>
              <w:snapToGrid w:val="0"/>
              <w:spacing w:after="0" w:line="240" w:lineRule="auto"/>
              <w:jc w:val="both"/>
              <w:rPr>
                <w:rFonts w:ascii="Times" w:hAnsi="Times" w:cs="Times"/>
                <w:sz w:val="18"/>
                <w:szCs w:val="18"/>
              </w:rPr>
            </w:pPr>
          </w:p>
        </w:tc>
        <w:tc>
          <w:tcPr>
            <w:tcW w:w="8714" w:type="dxa"/>
          </w:tcPr>
          <w:p w14:paraId="057189C7" w14:textId="56DC96DC" w:rsidR="00AE30AC" w:rsidRPr="003A0A70" w:rsidRDefault="00AE30AC" w:rsidP="00AE30AC">
            <w:pPr>
              <w:overflowPunct w:val="0"/>
              <w:autoSpaceDE w:val="0"/>
              <w:autoSpaceDN w:val="0"/>
              <w:adjustRightInd w:val="0"/>
              <w:spacing w:after="0" w:line="240" w:lineRule="auto"/>
              <w:textAlignment w:val="baseline"/>
              <w:rPr>
                <w:rFonts w:ascii="Times" w:eastAsia="Yu Mincho" w:hAnsi="Times" w:cs="Times"/>
                <w:sz w:val="18"/>
                <w:szCs w:val="18"/>
                <w:lang w:eastAsia="ja-JP"/>
              </w:rPr>
            </w:pPr>
          </w:p>
        </w:tc>
      </w:tr>
      <w:tr w:rsidR="00AE30AC" w:rsidRPr="008E7E87" w14:paraId="721F584C" w14:textId="77777777" w:rsidTr="00915CE7">
        <w:trPr>
          <w:trHeight w:val="215"/>
        </w:trPr>
        <w:tc>
          <w:tcPr>
            <w:tcW w:w="1271" w:type="dxa"/>
          </w:tcPr>
          <w:p w14:paraId="671152A5" w14:textId="42821DF5" w:rsidR="00AE30AC" w:rsidRDefault="00AE30AC" w:rsidP="00AE30AC">
            <w:pPr>
              <w:snapToGrid w:val="0"/>
              <w:spacing w:after="0" w:line="240" w:lineRule="auto"/>
              <w:jc w:val="both"/>
              <w:rPr>
                <w:rFonts w:ascii="Times" w:hAnsi="Times" w:cs="Times"/>
                <w:sz w:val="18"/>
                <w:szCs w:val="18"/>
              </w:rPr>
            </w:pPr>
          </w:p>
        </w:tc>
        <w:tc>
          <w:tcPr>
            <w:tcW w:w="8714" w:type="dxa"/>
          </w:tcPr>
          <w:p w14:paraId="1E9C6D71" w14:textId="213B9E0A" w:rsidR="00AE30AC" w:rsidRPr="002E5D42" w:rsidRDefault="00AE30AC" w:rsidP="00AE30AC">
            <w:pPr>
              <w:overflowPunct w:val="0"/>
              <w:autoSpaceDE w:val="0"/>
              <w:autoSpaceDN w:val="0"/>
              <w:adjustRightInd w:val="0"/>
              <w:spacing w:after="0" w:line="240" w:lineRule="auto"/>
              <w:textAlignment w:val="baseline"/>
              <w:rPr>
                <w:rFonts w:ascii="Times New Roman" w:hAnsi="Times New Roman" w:cs="Times New Roman"/>
                <w:bCs/>
                <w:sz w:val="18"/>
                <w:szCs w:val="18"/>
              </w:rPr>
            </w:pPr>
          </w:p>
        </w:tc>
      </w:tr>
      <w:tr w:rsidR="00AE30AC" w:rsidRPr="008E7E87" w14:paraId="50C1F134" w14:textId="77777777" w:rsidTr="00915CE7">
        <w:trPr>
          <w:trHeight w:val="215"/>
        </w:trPr>
        <w:tc>
          <w:tcPr>
            <w:tcW w:w="1271" w:type="dxa"/>
          </w:tcPr>
          <w:p w14:paraId="4E0DEAD7" w14:textId="14C4114E" w:rsidR="00AE30AC" w:rsidRDefault="00AE30AC" w:rsidP="00AE30AC">
            <w:pPr>
              <w:snapToGrid w:val="0"/>
              <w:spacing w:after="0" w:line="240" w:lineRule="auto"/>
              <w:jc w:val="both"/>
              <w:rPr>
                <w:rFonts w:ascii="Times" w:hAnsi="Times" w:cs="Times"/>
                <w:sz w:val="18"/>
                <w:szCs w:val="18"/>
              </w:rPr>
            </w:pPr>
          </w:p>
        </w:tc>
        <w:tc>
          <w:tcPr>
            <w:tcW w:w="8714" w:type="dxa"/>
          </w:tcPr>
          <w:p w14:paraId="06F71A8B" w14:textId="77777777" w:rsidR="00AE30AC" w:rsidRPr="002E5D42" w:rsidRDefault="00AE30AC" w:rsidP="00AE30AC">
            <w:pPr>
              <w:overflowPunct w:val="0"/>
              <w:autoSpaceDE w:val="0"/>
              <w:autoSpaceDN w:val="0"/>
              <w:adjustRightInd w:val="0"/>
              <w:spacing w:after="0" w:line="240" w:lineRule="auto"/>
              <w:textAlignment w:val="baseline"/>
              <w:rPr>
                <w:rFonts w:ascii="Times New Roman" w:eastAsia="DengXian" w:hAnsi="Times New Roman" w:cs="Times New Roman"/>
                <w:b/>
                <w:color w:val="0000FF"/>
                <w:sz w:val="18"/>
                <w:szCs w:val="18"/>
                <w:lang w:eastAsia="zh-CN"/>
              </w:rPr>
            </w:pPr>
          </w:p>
        </w:tc>
      </w:tr>
      <w:tr w:rsidR="00AE30AC" w:rsidRPr="008E7E87" w14:paraId="1E078858" w14:textId="77777777" w:rsidTr="00915CE7">
        <w:trPr>
          <w:trHeight w:val="215"/>
        </w:trPr>
        <w:tc>
          <w:tcPr>
            <w:tcW w:w="1271" w:type="dxa"/>
          </w:tcPr>
          <w:p w14:paraId="279BFDBE" w14:textId="4FAE27EE" w:rsidR="00AE30AC" w:rsidRDefault="00AE30AC" w:rsidP="00AE30AC">
            <w:pPr>
              <w:snapToGrid w:val="0"/>
              <w:spacing w:after="0" w:line="240" w:lineRule="auto"/>
              <w:jc w:val="both"/>
              <w:rPr>
                <w:rFonts w:ascii="Times" w:hAnsi="Times" w:cs="Times"/>
                <w:sz w:val="18"/>
                <w:szCs w:val="18"/>
              </w:rPr>
            </w:pPr>
          </w:p>
        </w:tc>
        <w:tc>
          <w:tcPr>
            <w:tcW w:w="8714" w:type="dxa"/>
          </w:tcPr>
          <w:p w14:paraId="266223E3" w14:textId="40D893E2" w:rsidR="00AE30AC" w:rsidRDefault="00AE30AC" w:rsidP="00AE30AC">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r w:rsidR="00AE30AC" w:rsidRPr="008E7E87" w14:paraId="17EF3F67" w14:textId="77777777" w:rsidTr="00915CE7">
        <w:trPr>
          <w:trHeight w:val="215"/>
        </w:trPr>
        <w:tc>
          <w:tcPr>
            <w:tcW w:w="1271" w:type="dxa"/>
          </w:tcPr>
          <w:p w14:paraId="55AFE30B" w14:textId="77777777" w:rsidR="00AE30AC" w:rsidRDefault="00AE30AC" w:rsidP="00AE30AC">
            <w:pPr>
              <w:snapToGrid w:val="0"/>
              <w:spacing w:after="0" w:line="240" w:lineRule="auto"/>
              <w:jc w:val="both"/>
              <w:rPr>
                <w:rFonts w:ascii="Times" w:hAnsi="Times" w:cs="Times"/>
                <w:sz w:val="18"/>
                <w:szCs w:val="18"/>
              </w:rPr>
            </w:pPr>
          </w:p>
        </w:tc>
        <w:tc>
          <w:tcPr>
            <w:tcW w:w="8714" w:type="dxa"/>
          </w:tcPr>
          <w:p w14:paraId="57A60A8A" w14:textId="77777777" w:rsidR="00AE30AC" w:rsidRDefault="00AE30AC" w:rsidP="00AE30AC">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bl>
    <w:p w14:paraId="36A04921" w14:textId="1DC4DE80" w:rsidR="00E64DE4" w:rsidRPr="00915CE7" w:rsidRDefault="003A0A70">
      <w:pPr>
        <w:jc w:val="both"/>
        <w:rPr>
          <w:rFonts w:ascii="Times New Roman" w:hAnsi="Times New Roman" w:cs="Times New Roman"/>
          <w:sz w:val="20"/>
          <w:szCs w:val="20"/>
        </w:rPr>
      </w:pPr>
      <w:r>
        <w:rPr>
          <w:rFonts w:ascii="Times New Roman" w:hAnsi="Times New Roman" w:cs="Times New Roman" w:hint="eastAsia"/>
          <w:sz w:val="20"/>
          <w:szCs w:val="20"/>
        </w:rPr>
        <w:t xml:space="preserve"> </w:t>
      </w:r>
    </w:p>
    <w:p w14:paraId="3E224870" w14:textId="77777777" w:rsidR="00E64DE4" w:rsidRPr="00E033E2" w:rsidRDefault="00E64DE4">
      <w:pPr>
        <w:jc w:val="both"/>
        <w:rPr>
          <w:rFonts w:ascii="Times New Roman" w:hAnsi="Times New Roman" w:cs="Times New Roman"/>
          <w:sz w:val="20"/>
          <w:szCs w:val="20"/>
          <w:lang w:val="fr-FR"/>
        </w:rPr>
      </w:pPr>
    </w:p>
    <w:p w14:paraId="4441B52C" w14:textId="1439CEC3" w:rsidR="00E64DE4" w:rsidRDefault="006E5F75">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1.2 – SCell transition from deactivat</w:t>
      </w:r>
      <w:r w:rsidR="008369A6">
        <w:rPr>
          <w:rFonts w:ascii="Times New Roman" w:hAnsi="Times New Roman"/>
          <w:sz w:val="24"/>
          <w:szCs w:val="18"/>
        </w:rPr>
        <w:t>ion</w:t>
      </w:r>
      <w:r>
        <w:rPr>
          <w:rFonts w:ascii="Times New Roman" w:hAnsi="Times New Roman"/>
          <w:sz w:val="24"/>
          <w:szCs w:val="18"/>
        </w:rPr>
        <w:t xml:space="preserve"> to activat</w:t>
      </w:r>
      <w:r w:rsidR="008369A6">
        <w:rPr>
          <w:rFonts w:ascii="Times New Roman" w:hAnsi="Times New Roman"/>
          <w:sz w:val="24"/>
          <w:szCs w:val="18"/>
        </w:rPr>
        <w:t>ion</w:t>
      </w:r>
    </w:p>
    <w:p w14:paraId="27D03393" w14:textId="77777777" w:rsidR="00E64DE4" w:rsidRDefault="006E5F75" w:rsidP="0080559E">
      <w:pPr>
        <w:pStyle w:val="a3"/>
        <w:spacing w:before="240"/>
        <w:jc w:val="center"/>
        <w:rPr>
          <w:rFonts w:ascii="Times New Roman" w:hAnsi="Times New Roman" w:cs="Times New Roman"/>
        </w:rPr>
      </w:pPr>
      <w:r>
        <w:rPr>
          <w:rFonts w:ascii="Times New Roman" w:hAnsi="Times New Roman" w:cs="Times New Roman"/>
        </w:rPr>
        <w:t>Table 1-3 Summary for Issue 1.2</w:t>
      </w:r>
    </w:p>
    <w:tbl>
      <w:tblPr>
        <w:tblStyle w:val="ab"/>
        <w:tblW w:w="9927" w:type="dxa"/>
        <w:tblLook w:val="04A0" w:firstRow="1" w:lastRow="0" w:firstColumn="1" w:lastColumn="0" w:noHBand="0" w:noVBand="1"/>
      </w:tblPr>
      <w:tblGrid>
        <w:gridCol w:w="576"/>
        <w:gridCol w:w="2254"/>
        <w:gridCol w:w="7097"/>
      </w:tblGrid>
      <w:tr w:rsidR="00E64DE4" w14:paraId="33EBFB85" w14:textId="77777777">
        <w:trPr>
          <w:trHeight w:val="77"/>
        </w:trPr>
        <w:tc>
          <w:tcPr>
            <w:tcW w:w="576" w:type="dxa"/>
            <w:shd w:val="clear" w:color="auto" w:fill="D9D9D9" w:themeFill="background1" w:themeFillShade="D9"/>
          </w:tcPr>
          <w:p w14:paraId="79575907" w14:textId="77777777" w:rsidR="00E64DE4" w:rsidRDefault="006E5F75">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shd w:val="clear" w:color="auto" w:fill="D9D9D9" w:themeFill="background1" w:themeFillShade="D9"/>
          </w:tcPr>
          <w:p w14:paraId="26FF5E73" w14:textId="77777777" w:rsidR="00E64DE4" w:rsidRDefault="006E5F75">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shd w:val="clear" w:color="auto" w:fill="D9D9D9" w:themeFill="background1" w:themeFillShade="D9"/>
          </w:tcPr>
          <w:p w14:paraId="2DD733D3" w14:textId="77777777" w:rsidR="00E64DE4" w:rsidRDefault="006E5F75">
            <w:pPr>
              <w:snapToGrid w:val="0"/>
              <w:spacing w:after="0"/>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E64DE4" w14:paraId="0BD8343D" w14:textId="77777777">
        <w:trPr>
          <w:trHeight w:val="60"/>
        </w:trPr>
        <w:tc>
          <w:tcPr>
            <w:tcW w:w="576" w:type="dxa"/>
          </w:tcPr>
          <w:p w14:paraId="7F1CFD4C" w14:textId="77777777" w:rsidR="00E64DE4" w:rsidRDefault="006E5F75">
            <w:pPr>
              <w:snapToGrid w:val="0"/>
              <w:spacing w:after="0"/>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1.2.1</w:t>
            </w:r>
          </w:p>
        </w:tc>
        <w:tc>
          <w:tcPr>
            <w:tcW w:w="2254" w:type="dxa"/>
          </w:tcPr>
          <w:p w14:paraId="162E409A" w14:textId="77777777" w:rsidR="00E64DE4" w:rsidRDefault="006E5F75">
            <w:pPr>
              <w:snapToGrid w:val="0"/>
              <w:spacing w:after="0"/>
              <w:jc w:val="both"/>
              <w:rPr>
                <w:rFonts w:ascii="Times New Roman" w:hAnsi="Times New Roman" w:cs="Times New Roman"/>
                <w:color w:val="000000" w:themeColor="text1"/>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r>
              <w:rPr>
                <w:rFonts w:ascii="Times" w:hAnsi="Times" w:cs="Times"/>
                <w:color w:val="000000" w:themeColor="text1"/>
                <w:sz w:val="18"/>
                <w:szCs w:val="18"/>
              </w:rPr>
              <w:t xml:space="preserve"> </w:t>
            </w:r>
          </w:p>
        </w:tc>
        <w:tc>
          <w:tcPr>
            <w:tcW w:w="7097" w:type="dxa"/>
          </w:tcPr>
          <w:p w14:paraId="07710E51" w14:textId="7267070C" w:rsidR="00E64DE4" w:rsidRDefault="006E5F75">
            <w:pPr>
              <w:suppressAutoHyphens w:val="0"/>
              <w:spacing w:after="0" w:line="240" w:lineRule="auto"/>
              <w:jc w:val="both"/>
              <w:rPr>
                <w:rFonts w:ascii="Times" w:eastAsia="SimSun" w:hAnsi="Times" w:cs="Times"/>
                <w:b/>
                <w:bCs/>
                <w:color w:val="000000" w:themeColor="text1"/>
                <w:sz w:val="18"/>
                <w:szCs w:val="18"/>
                <w:lang w:eastAsia="en-US"/>
              </w:rPr>
            </w:pPr>
            <w:r>
              <w:rPr>
                <w:rFonts w:ascii="Times New Roman" w:hAnsi="Times New Roman" w:cs="Times New Roman"/>
                <w:b/>
                <w:bCs/>
                <w:color w:val="000000" w:themeColor="text1"/>
                <w:sz w:val="18"/>
                <w:szCs w:val="18"/>
              </w:rPr>
              <w:t xml:space="preserve">Whether to support enhancement for triggering </w:t>
            </w:r>
            <w:r>
              <w:rPr>
                <w:rFonts w:ascii="Times" w:hAnsi="Times" w:cs="Times"/>
                <w:b/>
                <w:bCs/>
                <w:color w:val="000000" w:themeColor="text1"/>
                <w:sz w:val="18"/>
                <w:szCs w:val="18"/>
              </w:rPr>
              <w:t xml:space="preserve">SRS-AS transmission on a SCell </w:t>
            </w:r>
            <w:r w:rsidRPr="00C976A2">
              <w:rPr>
                <w:rFonts w:ascii="Times" w:hAnsi="Times" w:cs="Times"/>
                <w:b/>
                <w:bCs/>
                <w:color w:val="000000" w:themeColor="text1"/>
                <w:sz w:val="18"/>
                <w:szCs w:val="18"/>
                <w:u w:val="single"/>
              </w:rPr>
              <w:t>before SCell activation completion</w:t>
            </w:r>
            <w:r>
              <w:rPr>
                <w:rFonts w:ascii="Times" w:hAnsi="Times" w:cs="Times"/>
                <w:b/>
                <w:bCs/>
                <w:color w:val="000000" w:themeColor="text1"/>
                <w:sz w:val="18"/>
                <w:szCs w:val="18"/>
              </w:rPr>
              <w:t>, via SCell activation command</w:t>
            </w:r>
          </w:p>
          <w:p w14:paraId="173F0003" w14:textId="30BBEA4C" w:rsidR="00E64DE4" w:rsidRDefault="006E5F75">
            <w:pPr>
              <w:pStyle w:val="af6"/>
              <w:numPr>
                <w:ilvl w:val="0"/>
                <w:numId w:val="5"/>
              </w:numPr>
              <w:suppressAutoHyphens w:val="0"/>
              <w:spacing w:after="0" w:line="240" w:lineRule="auto"/>
              <w:ind w:hanging="158"/>
              <w:jc w:val="both"/>
              <w:rPr>
                <w:rFonts w:ascii="Times" w:eastAsia="Batang" w:hAnsi="Times" w:cs="Times"/>
                <w:color w:val="000000" w:themeColor="text1"/>
                <w:sz w:val="18"/>
                <w:szCs w:val="18"/>
                <w:lang w:eastAsia="ko-KR"/>
              </w:rPr>
            </w:pPr>
            <w:r>
              <w:rPr>
                <w:rFonts w:ascii="Times" w:hAnsi="Times" w:cs="Times"/>
                <w:color w:val="000000" w:themeColor="text1"/>
                <w:sz w:val="18"/>
                <w:szCs w:val="18"/>
              </w:rPr>
              <w:t>Support aperiodic: Futurewei, Spreadtrum, MediaTek, ZTE, TCL, Samsung</w:t>
            </w:r>
            <w:r>
              <w:rPr>
                <w:rFonts w:ascii="Times" w:eastAsia="新細明體" w:hAnsi="Times" w:cs="Times" w:hint="eastAsia"/>
                <w:color w:val="000000" w:themeColor="text1"/>
                <w:sz w:val="18"/>
                <w:szCs w:val="18"/>
                <w:lang w:eastAsia="zh-TW"/>
              </w:rPr>
              <w:t>,</w:t>
            </w:r>
            <w:r>
              <w:rPr>
                <w:rFonts w:ascii="Times" w:eastAsia="新細明體" w:hAnsi="Times" w:cs="Times"/>
                <w:color w:val="000000" w:themeColor="text1"/>
                <w:sz w:val="18"/>
                <w:szCs w:val="18"/>
                <w:lang w:eastAsia="zh-TW"/>
              </w:rPr>
              <w:t xml:space="preserve"> Lenovo, OPPO, ETRI</w:t>
            </w:r>
            <w:r>
              <w:rPr>
                <w:rFonts w:ascii="Times" w:eastAsia="新細明體" w:hAnsi="Times" w:cs="Times" w:hint="eastAsia"/>
                <w:color w:val="000000" w:themeColor="text1"/>
                <w:sz w:val="18"/>
                <w:szCs w:val="18"/>
                <w:lang w:eastAsia="zh-TW"/>
              </w:rPr>
              <w:t>,</w:t>
            </w:r>
            <w:r>
              <w:rPr>
                <w:rFonts w:ascii="Times" w:eastAsia="新細明體" w:hAnsi="Times" w:cs="Times"/>
                <w:color w:val="000000" w:themeColor="text1"/>
                <w:sz w:val="18"/>
                <w:szCs w:val="18"/>
                <w:lang w:eastAsia="zh-TW"/>
              </w:rPr>
              <w:t xml:space="preserve"> NTT DOCOMO, vivo, Xiaomi</w:t>
            </w:r>
            <w:r w:rsidR="00A847DC">
              <w:rPr>
                <w:rFonts w:ascii="Times" w:eastAsia="新細明體" w:hAnsi="Times" w:cs="Times"/>
                <w:color w:val="000000" w:themeColor="text1"/>
                <w:sz w:val="18"/>
                <w:szCs w:val="18"/>
                <w:lang w:eastAsia="zh-TW"/>
              </w:rPr>
              <w:t>, Apple</w:t>
            </w:r>
            <w:r w:rsidR="0005282B">
              <w:rPr>
                <w:rFonts w:ascii="Times" w:eastAsia="新細明體" w:hAnsi="Times" w:cs="Times"/>
                <w:color w:val="000000" w:themeColor="text1"/>
                <w:sz w:val="18"/>
                <w:szCs w:val="18"/>
                <w:lang w:eastAsia="zh-TW"/>
              </w:rPr>
              <w:t>, CATT, OPPO</w:t>
            </w:r>
            <w:r w:rsidR="00102BD5">
              <w:rPr>
                <w:rFonts w:ascii="Times" w:eastAsia="新細明體" w:hAnsi="Times" w:cs="Times"/>
                <w:color w:val="000000" w:themeColor="text1"/>
                <w:sz w:val="18"/>
                <w:szCs w:val="18"/>
                <w:lang w:eastAsia="zh-TW"/>
              </w:rPr>
              <w:t>, Sharp</w:t>
            </w:r>
          </w:p>
          <w:p w14:paraId="66F02A9C"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Support semi-persistent: TCL</w:t>
            </w:r>
          </w:p>
          <w:p w14:paraId="269F935E"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C</w:t>
            </w:r>
            <w:r>
              <w:rPr>
                <w:rFonts w:ascii="Times" w:eastAsia="新細明體" w:hAnsi="Times" w:cs="Times"/>
                <w:color w:val="000000" w:themeColor="text1"/>
                <w:sz w:val="18"/>
                <w:szCs w:val="18"/>
                <w:lang w:eastAsia="zh-TW"/>
              </w:rPr>
              <w:t>oncern: Qualcomm</w:t>
            </w:r>
          </w:p>
          <w:p w14:paraId="52E537D1" w14:textId="77777777" w:rsidR="00E64DE4" w:rsidRDefault="00E64DE4">
            <w:pPr>
              <w:suppressAutoHyphens w:val="0"/>
              <w:spacing w:after="0" w:line="240" w:lineRule="auto"/>
              <w:jc w:val="both"/>
              <w:rPr>
                <w:rFonts w:ascii="Times" w:hAnsi="Times" w:cs="Times"/>
                <w:color w:val="000000" w:themeColor="text1"/>
                <w:sz w:val="18"/>
                <w:szCs w:val="18"/>
              </w:rPr>
            </w:pPr>
          </w:p>
          <w:p w14:paraId="3E9B2F62" w14:textId="52F92000" w:rsidR="00E64DE4" w:rsidRDefault="006E5F75">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FL note: Early SRS enhancement shall focus on enabling SRS transmission during SCell activation. According to current specifications Clause 5.9 of TS38.321 and Clause 4.3 of TS38.213, the SRS transmission on SCell shall start after the activation completion.</w:t>
            </w:r>
          </w:p>
          <w:p w14:paraId="62759000" w14:textId="77777777" w:rsidR="00E64DE4" w:rsidRDefault="006E5F75">
            <w:pPr>
              <w:suppressAutoHyphens w:val="0"/>
              <w:spacing w:beforeLines="50" w:before="120" w:afterLines="50" w:after="12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53224231" w14:textId="08CFB002" w:rsidR="00E64DE4" w:rsidRDefault="006E5F75">
            <w:pPr>
              <w:suppressAutoHyphens w:val="0"/>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Based on FL’s understanding of the current specifications, periodic/semi-persistent CSI-RS measurement and reporting for a target SCell transitioning from deactivated to activated can be supported via a CSI report configuration provided on another cell (e.g., </w:t>
            </w:r>
            <w:proofErr w:type="spellStart"/>
            <w:r>
              <w:rPr>
                <w:rFonts w:ascii="Times New Roman" w:hAnsi="Times New Roman" w:cs="Times New Roman"/>
                <w:b/>
                <w:bCs/>
                <w:color w:val="000000" w:themeColor="text1"/>
                <w:sz w:val="18"/>
                <w:szCs w:val="18"/>
              </w:rPr>
              <w:t>PCell</w:t>
            </w:r>
            <w:proofErr w:type="spellEnd"/>
            <w:r>
              <w:rPr>
                <w:rFonts w:ascii="Times New Roman" w:hAnsi="Times New Roman" w:cs="Times New Roman"/>
                <w:b/>
                <w:bCs/>
                <w:color w:val="000000" w:themeColor="text1"/>
                <w:sz w:val="18"/>
                <w:szCs w:val="18"/>
              </w:rPr>
              <w:t xml:space="preserve">). </w:t>
            </w:r>
            <w:r>
              <w:rPr>
                <w:rFonts w:ascii="Times New Roman" w:hAnsi="Times New Roman" w:cs="Times New Roman" w:hint="eastAsia"/>
                <w:b/>
                <w:bCs/>
                <w:color w:val="000000" w:themeColor="text1"/>
                <w:sz w:val="18"/>
                <w:szCs w:val="18"/>
              </w:rPr>
              <w:t>By</w:t>
            </w:r>
            <w:r>
              <w:rPr>
                <w:rFonts w:ascii="Times New Roman" w:hAnsi="Times New Roman" w:cs="Times New Roman"/>
                <w:b/>
                <w:bCs/>
                <w:color w:val="000000" w:themeColor="text1"/>
                <w:sz w:val="18"/>
                <w:szCs w:val="18"/>
              </w:rPr>
              <w:t xml:space="preserve"> the same approach, an aperiodic CSI report configuration can be also provided on another cell and is associated with an aperiodic CSI-RS resource configuration provided on the target SCell. In this case, the aperiodic CSI reporting is triggered by the DCI scheduling the cell provided with the aperiodic CSI report configuration, rather than by the DCI scheduling the target SCell. Furthermore, according to current RAN2 specifications TS38.321, the first active BWP configured for the target SCell should be activated once UE receives the SCell activation by RRC/MAC-CE. Therefore, it seems the aperiodic CSI-RS measurement on the target SCell is not precluded </w:t>
            </w:r>
            <w:r>
              <w:rPr>
                <w:rFonts w:ascii="Times New Roman" w:hAnsi="Times New Roman" w:cs="Times New Roman" w:hint="eastAsia"/>
                <w:b/>
                <w:bCs/>
                <w:color w:val="000000" w:themeColor="text1"/>
                <w:sz w:val="18"/>
                <w:szCs w:val="18"/>
              </w:rPr>
              <w:t>b</w:t>
            </w:r>
            <w:r>
              <w:rPr>
                <w:rFonts w:ascii="Times New Roman" w:hAnsi="Times New Roman" w:cs="Times New Roman"/>
                <w:b/>
                <w:bCs/>
                <w:color w:val="000000" w:themeColor="text1"/>
                <w:sz w:val="18"/>
                <w:szCs w:val="18"/>
              </w:rPr>
              <w:t xml:space="preserve">y no active BWP. </w:t>
            </w:r>
          </w:p>
          <w:p w14:paraId="65BBEA87" w14:textId="77777777" w:rsidR="00C976A2" w:rsidRDefault="00C976A2">
            <w:pPr>
              <w:suppressAutoHyphens w:val="0"/>
              <w:spacing w:after="0" w:line="240" w:lineRule="auto"/>
              <w:jc w:val="both"/>
              <w:rPr>
                <w:rFonts w:ascii="Times New Roman" w:hAnsi="Times New Roman" w:cs="Times New Roman"/>
                <w:b/>
                <w:bCs/>
                <w:color w:val="000000" w:themeColor="text1"/>
                <w:sz w:val="18"/>
                <w:szCs w:val="18"/>
              </w:rPr>
            </w:pPr>
          </w:p>
          <w:p w14:paraId="645224BF" w14:textId="77777777" w:rsidR="00E64DE4" w:rsidRDefault="00E64DE4">
            <w:pPr>
              <w:suppressAutoHyphens w:val="0"/>
              <w:spacing w:after="0" w:line="240" w:lineRule="auto"/>
              <w:jc w:val="both"/>
              <w:rPr>
                <w:rFonts w:ascii="Times New Roman" w:hAnsi="Times New Roman" w:cs="Times New Roman"/>
                <w:b/>
                <w:bCs/>
                <w:color w:val="000000" w:themeColor="text1"/>
                <w:sz w:val="18"/>
                <w:szCs w:val="18"/>
              </w:rPr>
            </w:pPr>
          </w:p>
          <w:p w14:paraId="3E589026" w14:textId="77777777" w:rsidR="00E64DE4" w:rsidRDefault="006E5F75">
            <w:pPr>
              <w:suppressAutoHyphens w:val="0"/>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Then, I’d like to check with companies whether you have the understanding same as or different from above? </w:t>
            </w:r>
          </w:p>
          <w:p w14:paraId="669ED6B2" w14:textId="08293BD6" w:rsidR="00E64DE4" w:rsidRDefault="006E5F75">
            <w:pPr>
              <w:pStyle w:val="af6"/>
              <w:numPr>
                <w:ilvl w:val="0"/>
                <w:numId w:val="5"/>
              </w:numPr>
              <w:suppressAutoHyphens w:val="0"/>
              <w:spacing w:after="0" w:line="240" w:lineRule="auto"/>
              <w:ind w:hanging="158"/>
              <w:jc w:val="both"/>
              <w:rPr>
                <w:rFonts w:ascii="Times New Roman" w:eastAsia="Batang" w:hAnsi="Times New Roman" w:cs="Times New Roman"/>
                <w:b/>
                <w:bCs/>
                <w:color w:val="000000" w:themeColor="text1"/>
                <w:sz w:val="18"/>
                <w:szCs w:val="18"/>
              </w:rPr>
            </w:pPr>
            <w:r>
              <w:rPr>
                <w:rFonts w:ascii="Times" w:hAnsi="Times" w:cs="Times"/>
                <w:color w:val="000000" w:themeColor="text1"/>
                <w:sz w:val="18"/>
                <w:szCs w:val="18"/>
              </w:rPr>
              <w:t xml:space="preserve">Yes: </w:t>
            </w:r>
            <w:r>
              <w:rPr>
                <w:rFonts w:ascii="Times" w:eastAsia="新細明體" w:hAnsi="Times" w:cs="Times"/>
                <w:color w:val="000000" w:themeColor="text1"/>
                <w:sz w:val="18"/>
                <w:szCs w:val="18"/>
                <w:lang w:eastAsia="zh-TW"/>
              </w:rPr>
              <w:t>Qualcomm, Samsung, Nokia, MediaTek, vivo</w:t>
            </w:r>
            <w:r w:rsidR="00A847DC">
              <w:rPr>
                <w:rFonts w:ascii="Times" w:eastAsia="新細明體" w:hAnsi="Times" w:cs="Times"/>
                <w:color w:val="000000" w:themeColor="text1"/>
                <w:sz w:val="18"/>
                <w:szCs w:val="18"/>
                <w:lang w:eastAsia="zh-TW"/>
              </w:rPr>
              <w:t xml:space="preserve">, ZTE, </w:t>
            </w:r>
            <w:r w:rsidR="00A847DC" w:rsidRPr="00CC7B6E">
              <w:rPr>
                <w:rFonts w:ascii="Times" w:eastAsia="新細明體" w:hAnsi="Times" w:cs="Times"/>
                <w:color w:val="000000" w:themeColor="text1"/>
                <w:sz w:val="18"/>
                <w:szCs w:val="18"/>
                <w:lang w:eastAsia="zh-TW"/>
              </w:rPr>
              <w:t>ETRI</w:t>
            </w:r>
            <w:r w:rsidR="0005282B" w:rsidRPr="00CC7B6E">
              <w:rPr>
                <w:rFonts w:ascii="Times" w:eastAsia="新細明體" w:hAnsi="Times" w:cs="Times"/>
                <w:color w:val="000000" w:themeColor="text1"/>
                <w:sz w:val="18"/>
                <w:szCs w:val="18"/>
                <w:lang w:eastAsia="zh-TW"/>
              </w:rPr>
              <w:t>, CATT, OPPO, LG, TCL</w:t>
            </w:r>
            <w:r w:rsidR="00385456" w:rsidRPr="00CC7B6E">
              <w:rPr>
                <w:rFonts w:ascii="Times" w:eastAsia="新細明體" w:hAnsi="Times" w:cs="Times" w:hint="eastAsia"/>
                <w:color w:val="000000" w:themeColor="text1"/>
                <w:sz w:val="18"/>
                <w:szCs w:val="18"/>
                <w:lang w:eastAsia="zh-TW"/>
              </w:rPr>
              <w:t>,</w:t>
            </w:r>
            <w:r w:rsidR="00385456" w:rsidRPr="00CC7B6E">
              <w:rPr>
                <w:rFonts w:ascii="Times" w:eastAsia="新細明體" w:hAnsi="Times" w:cs="Times"/>
                <w:color w:val="000000" w:themeColor="text1"/>
                <w:sz w:val="18"/>
                <w:szCs w:val="18"/>
                <w:lang w:eastAsia="zh-TW"/>
              </w:rPr>
              <w:t xml:space="preserve"> Spreadtrum</w:t>
            </w:r>
            <w:r w:rsidR="00CC7B6E" w:rsidRPr="00CC7B6E">
              <w:rPr>
                <w:rFonts w:ascii="Times" w:eastAsia="新細明體" w:hAnsi="Times" w:cs="Times"/>
                <w:color w:val="000000" w:themeColor="text1"/>
                <w:sz w:val="18"/>
                <w:szCs w:val="18"/>
                <w:lang w:eastAsia="zh-TW"/>
              </w:rPr>
              <w:t>, Fujitsu, Spreadtrum, Huawei/</w:t>
            </w:r>
            <w:proofErr w:type="spellStart"/>
            <w:r w:rsidR="00CC7B6E" w:rsidRPr="00CC7B6E">
              <w:rPr>
                <w:rFonts w:ascii="Times" w:eastAsia="新細明體" w:hAnsi="Times" w:cs="Times"/>
                <w:color w:val="000000" w:themeColor="text1"/>
                <w:sz w:val="18"/>
                <w:szCs w:val="18"/>
                <w:lang w:eastAsia="zh-TW"/>
              </w:rPr>
              <w:t>Hisilicon</w:t>
            </w:r>
            <w:proofErr w:type="spellEnd"/>
            <w:r w:rsidR="00102BD5">
              <w:rPr>
                <w:rFonts w:ascii="Times" w:eastAsia="新細明體" w:hAnsi="Times" w:cs="Times"/>
                <w:color w:val="000000" w:themeColor="text1"/>
                <w:sz w:val="18"/>
                <w:szCs w:val="18"/>
                <w:lang w:eastAsia="zh-TW"/>
              </w:rPr>
              <w:t xml:space="preserve">, </w:t>
            </w:r>
            <w:r w:rsidR="00102BD5">
              <w:rPr>
                <w:rFonts w:ascii="Times" w:hAnsi="Times" w:cs="Times"/>
                <w:color w:val="000000" w:themeColor="text1"/>
                <w:sz w:val="18"/>
                <w:szCs w:val="18"/>
              </w:rPr>
              <w:t>Sharp</w:t>
            </w:r>
          </w:p>
          <w:p w14:paraId="769F6325" w14:textId="26A45B0B" w:rsidR="00E64DE4" w:rsidRDefault="006E5F75">
            <w:pPr>
              <w:pStyle w:val="af6"/>
              <w:numPr>
                <w:ilvl w:val="0"/>
                <w:numId w:val="5"/>
              </w:numPr>
              <w:suppressAutoHyphens w:val="0"/>
              <w:spacing w:after="0" w:line="240" w:lineRule="auto"/>
              <w:ind w:hanging="158"/>
              <w:jc w:val="both"/>
              <w:rPr>
                <w:rFonts w:ascii="Times New Roman" w:hAnsi="Times New Roman"/>
                <w:b/>
                <w:bCs/>
                <w:color w:val="000000" w:themeColor="text1"/>
                <w:sz w:val="18"/>
                <w:szCs w:val="18"/>
              </w:rPr>
            </w:pPr>
            <w:r>
              <w:rPr>
                <w:rFonts w:ascii="Times" w:eastAsia="新細明體" w:hAnsi="Times" w:cs="Times"/>
                <w:color w:val="000000" w:themeColor="text1"/>
                <w:sz w:val="18"/>
                <w:szCs w:val="18"/>
                <w:lang w:eastAsia="zh-TW"/>
              </w:rPr>
              <w:t xml:space="preserve">No: </w:t>
            </w:r>
            <w:r w:rsidR="00A847DC">
              <w:rPr>
                <w:rFonts w:ascii="Times" w:eastAsia="新細明體" w:hAnsi="Times" w:cs="Times"/>
                <w:color w:val="000000" w:themeColor="text1"/>
                <w:sz w:val="18"/>
                <w:szCs w:val="18"/>
                <w:lang w:eastAsia="zh-TW"/>
              </w:rPr>
              <w:t>Docomo</w:t>
            </w:r>
            <w:r w:rsidR="0005282B">
              <w:rPr>
                <w:rFonts w:ascii="Times" w:eastAsia="新細明體" w:hAnsi="Times" w:cs="Times"/>
                <w:color w:val="000000" w:themeColor="text1"/>
                <w:sz w:val="18"/>
                <w:szCs w:val="18"/>
                <w:lang w:eastAsia="zh-TW"/>
              </w:rPr>
              <w:t>, Futurewei</w:t>
            </w:r>
          </w:p>
          <w:p w14:paraId="5BAB85A4" w14:textId="77777777" w:rsidR="00E64DE4" w:rsidRDefault="00E64DE4">
            <w:pPr>
              <w:suppressAutoHyphens w:val="0"/>
              <w:spacing w:after="0" w:line="240" w:lineRule="auto"/>
              <w:jc w:val="both"/>
              <w:rPr>
                <w:rFonts w:ascii="Times New Roman" w:hAnsi="Times New Roman" w:cs="Times New Roman"/>
                <w:b/>
                <w:bCs/>
                <w:color w:val="000000" w:themeColor="text1"/>
                <w:sz w:val="18"/>
                <w:szCs w:val="18"/>
              </w:rPr>
            </w:pPr>
          </w:p>
          <w:p w14:paraId="5E32C083" w14:textId="77777777" w:rsidR="00E64DE4" w:rsidRDefault="006E5F75">
            <w:pPr>
              <w:suppressAutoHyphens w:val="0"/>
              <w:spacing w:after="0" w:line="240" w:lineRule="auto"/>
              <w:jc w:val="both"/>
              <w:rPr>
                <w:rFonts w:ascii="Times" w:hAnsi="Times" w:cs="Times"/>
                <w:b/>
                <w:bCs/>
                <w:color w:val="000000" w:themeColor="text1"/>
                <w:sz w:val="18"/>
                <w:szCs w:val="18"/>
              </w:rPr>
            </w:pPr>
            <w:r>
              <w:rPr>
                <w:rFonts w:ascii="Times New Roman" w:hAnsi="Times New Roman" w:cs="Times New Roman"/>
                <w:b/>
                <w:bCs/>
                <w:color w:val="000000" w:themeColor="text1"/>
                <w:sz w:val="18"/>
                <w:szCs w:val="18"/>
              </w:rPr>
              <w:t xml:space="preserve">If your understanding is the same, whether you still support enhancement for triggering early CSI </w:t>
            </w:r>
            <w:r>
              <w:rPr>
                <w:rFonts w:ascii="Times" w:hAnsi="Times" w:cs="Times"/>
                <w:b/>
                <w:bCs/>
                <w:color w:val="000000" w:themeColor="text1"/>
                <w:sz w:val="18"/>
                <w:szCs w:val="18"/>
              </w:rPr>
              <w:t>by SCell activation command?</w:t>
            </w:r>
          </w:p>
          <w:p w14:paraId="5C105CEC" w14:textId="4404F713" w:rsidR="00E64DE4" w:rsidRPr="001B743A" w:rsidRDefault="006E5F75">
            <w:pPr>
              <w:pStyle w:val="af6"/>
              <w:numPr>
                <w:ilvl w:val="0"/>
                <w:numId w:val="5"/>
              </w:numPr>
              <w:suppressAutoHyphens w:val="0"/>
              <w:spacing w:after="0" w:line="240" w:lineRule="auto"/>
              <w:ind w:hanging="158"/>
              <w:jc w:val="both"/>
              <w:rPr>
                <w:rFonts w:ascii="Times New Roman" w:eastAsia="Batang" w:hAnsi="Times New Roman" w:cs="Times New Roman"/>
                <w:b/>
                <w:bCs/>
                <w:color w:val="000000" w:themeColor="text1"/>
                <w:sz w:val="18"/>
                <w:szCs w:val="18"/>
                <w:lang w:val="de-DE"/>
              </w:rPr>
            </w:pPr>
            <w:r w:rsidRPr="001B743A">
              <w:rPr>
                <w:rFonts w:ascii="Times" w:hAnsi="Times" w:cs="Times"/>
                <w:color w:val="000000" w:themeColor="text1"/>
                <w:sz w:val="18"/>
                <w:szCs w:val="18"/>
                <w:lang w:val="de-DE"/>
              </w:rPr>
              <w:t>Yes: Samsung</w:t>
            </w:r>
            <w:r w:rsidR="00A847DC" w:rsidRPr="001B743A">
              <w:rPr>
                <w:rFonts w:ascii="Times" w:hAnsi="Times" w:cs="Times"/>
                <w:color w:val="000000" w:themeColor="text1"/>
                <w:sz w:val="18"/>
                <w:szCs w:val="18"/>
                <w:lang w:val="de-DE"/>
              </w:rPr>
              <w:t xml:space="preserve">, ZTE, </w:t>
            </w:r>
            <w:r w:rsidR="00A847DC" w:rsidRPr="001B743A">
              <w:rPr>
                <w:rFonts w:ascii="Times" w:eastAsiaTheme="minorEastAsia" w:hAnsi="Times" w:cs="Times"/>
                <w:sz w:val="18"/>
                <w:szCs w:val="18"/>
                <w:lang w:val="de-DE" w:eastAsia="ko-KR"/>
              </w:rPr>
              <w:t>ETRI, Docomo</w:t>
            </w:r>
            <w:r w:rsidR="00CC7B6E" w:rsidRPr="001B743A">
              <w:rPr>
                <w:rFonts w:ascii="Times" w:eastAsia="新細明體" w:hAnsi="Times" w:cs="Times" w:hint="eastAsia"/>
                <w:sz w:val="18"/>
                <w:szCs w:val="18"/>
                <w:lang w:val="de-DE" w:eastAsia="zh-TW"/>
              </w:rPr>
              <w:t>,</w:t>
            </w:r>
            <w:r w:rsidR="00CC7B6E" w:rsidRPr="001B743A">
              <w:rPr>
                <w:rFonts w:ascii="Times" w:eastAsia="新細明體" w:hAnsi="Times" w:cs="Times"/>
                <w:sz w:val="18"/>
                <w:szCs w:val="18"/>
                <w:lang w:val="de-DE" w:eastAsia="zh-TW"/>
              </w:rPr>
              <w:t xml:space="preserve"> </w:t>
            </w:r>
            <w:r w:rsidR="00CC7B6E" w:rsidRPr="001B743A">
              <w:rPr>
                <w:rFonts w:ascii="Times" w:hAnsi="Times" w:cs="Times"/>
                <w:color w:val="000000" w:themeColor="text1"/>
                <w:sz w:val="18"/>
                <w:szCs w:val="18"/>
                <w:lang w:val="de-DE"/>
              </w:rPr>
              <w:t>Huawei/Hisilicon</w:t>
            </w:r>
            <w:r w:rsidR="00102BD5" w:rsidRPr="001B743A">
              <w:rPr>
                <w:rFonts w:ascii="Times" w:hAnsi="Times" w:cs="Times"/>
                <w:color w:val="000000" w:themeColor="text1"/>
                <w:sz w:val="18"/>
                <w:szCs w:val="18"/>
                <w:lang w:val="de-DE"/>
              </w:rPr>
              <w:t>, Sharp</w:t>
            </w:r>
          </w:p>
          <w:p w14:paraId="7AC9A2D2" w14:textId="17205CF7" w:rsidR="00E64DE4" w:rsidRPr="00F8776A" w:rsidRDefault="006E5F75">
            <w:pPr>
              <w:pStyle w:val="af6"/>
              <w:numPr>
                <w:ilvl w:val="0"/>
                <w:numId w:val="5"/>
              </w:numPr>
              <w:suppressAutoHyphens w:val="0"/>
              <w:spacing w:after="0" w:line="240" w:lineRule="auto"/>
              <w:ind w:hanging="158"/>
              <w:jc w:val="both"/>
              <w:rPr>
                <w:rFonts w:ascii="Times New Roman" w:hAnsi="Times New Roman"/>
                <w:b/>
                <w:bCs/>
                <w:color w:val="000000" w:themeColor="text1"/>
                <w:sz w:val="18"/>
                <w:szCs w:val="18"/>
                <w:lang w:val="it-IT"/>
              </w:rPr>
            </w:pPr>
            <w:r w:rsidRPr="001616FD">
              <w:rPr>
                <w:rFonts w:ascii="Times" w:eastAsia="新細明體" w:hAnsi="Times" w:cs="Times"/>
                <w:color w:val="000000" w:themeColor="text1"/>
                <w:sz w:val="18"/>
                <w:szCs w:val="18"/>
                <w:lang w:val="it-IT" w:eastAsia="zh-TW"/>
              </w:rPr>
              <w:t>No: Qualcomm, MediaTek, vivo</w:t>
            </w:r>
            <w:r w:rsidR="0005282B" w:rsidRPr="001616FD">
              <w:rPr>
                <w:rFonts w:ascii="Times" w:eastAsia="新細明體" w:hAnsi="Times" w:cs="Times"/>
                <w:color w:val="000000" w:themeColor="text1"/>
                <w:sz w:val="18"/>
                <w:szCs w:val="18"/>
                <w:lang w:val="it-IT" w:eastAsia="zh-TW"/>
              </w:rPr>
              <w:t>, LG, TCL</w:t>
            </w:r>
            <w:r w:rsidR="00385456" w:rsidRPr="001616FD">
              <w:rPr>
                <w:rFonts w:ascii="Times" w:eastAsia="DengXian" w:hAnsi="Times" w:cs="Times" w:hint="eastAsia"/>
                <w:color w:val="000000" w:themeColor="text1"/>
                <w:sz w:val="18"/>
                <w:szCs w:val="18"/>
                <w:lang w:val="it-IT" w:eastAsia="zh-CN"/>
              </w:rPr>
              <w:t>,</w:t>
            </w:r>
            <w:r w:rsidR="00385456" w:rsidRPr="001616FD">
              <w:rPr>
                <w:rFonts w:ascii="Times" w:hAnsi="Times" w:cs="Times"/>
                <w:color w:val="FF0000"/>
                <w:sz w:val="18"/>
                <w:szCs w:val="18"/>
                <w:lang w:val="it-IT"/>
              </w:rPr>
              <w:t xml:space="preserve"> </w:t>
            </w:r>
            <w:r w:rsidR="00CC7B6E">
              <w:rPr>
                <w:rFonts w:ascii="Times" w:hAnsi="Times" w:cs="Times"/>
                <w:color w:val="000000" w:themeColor="text1"/>
                <w:sz w:val="18"/>
                <w:szCs w:val="18"/>
              </w:rPr>
              <w:t>Fujitsu, Spreadtrum</w:t>
            </w:r>
          </w:p>
          <w:p w14:paraId="5B8747B3" w14:textId="77777777" w:rsidR="006018C6" w:rsidRDefault="006018C6" w:rsidP="006018C6">
            <w:pPr>
              <w:suppressAutoHyphens w:val="0"/>
              <w:spacing w:beforeLines="50" w:before="120" w:afterLines="50" w:after="12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59162371" w14:textId="4AF73597" w:rsidR="00E64DE4" w:rsidRDefault="006E5F75">
            <w:pPr>
              <w:suppressAutoHyphens w:val="0"/>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Whether the early CSI/SRS triggering (if supported) for SCell transition from deactivated to activated state is applicable only if the first active BWP for the SCell is not a dormant BWP?</w:t>
            </w:r>
          </w:p>
          <w:p w14:paraId="415A9505" w14:textId="192D5855" w:rsidR="00E64DE4" w:rsidRPr="001616FD" w:rsidRDefault="006E5F75">
            <w:pPr>
              <w:pStyle w:val="af6"/>
              <w:numPr>
                <w:ilvl w:val="0"/>
                <w:numId w:val="5"/>
              </w:numPr>
              <w:suppressAutoHyphens w:val="0"/>
              <w:spacing w:after="0" w:line="240" w:lineRule="auto"/>
              <w:ind w:hanging="158"/>
              <w:jc w:val="both"/>
              <w:rPr>
                <w:rFonts w:ascii="Times New Roman" w:hAnsi="Times New Roman" w:cs="Times New Roman"/>
                <w:b/>
                <w:bCs/>
                <w:color w:val="000000" w:themeColor="text1"/>
                <w:sz w:val="18"/>
                <w:szCs w:val="18"/>
                <w:lang w:val="it-IT"/>
              </w:rPr>
            </w:pPr>
            <w:r w:rsidRPr="001616FD">
              <w:rPr>
                <w:rFonts w:ascii="Times" w:hAnsi="Times" w:cs="Times"/>
                <w:color w:val="000000" w:themeColor="text1"/>
                <w:sz w:val="18"/>
                <w:szCs w:val="18"/>
                <w:lang w:val="it-IT"/>
              </w:rPr>
              <w:t>Yes: vivo, MediaTek, Samsung, Nokia</w:t>
            </w:r>
            <w:r w:rsidR="00A847DC" w:rsidRPr="001616FD">
              <w:rPr>
                <w:rFonts w:ascii="Times" w:hAnsi="Times" w:cs="Times"/>
                <w:color w:val="000000" w:themeColor="text1"/>
                <w:sz w:val="18"/>
                <w:szCs w:val="18"/>
                <w:lang w:val="it-IT"/>
              </w:rPr>
              <w:t xml:space="preserve">, </w:t>
            </w:r>
            <w:r w:rsidR="00A847DC" w:rsidRPr="001616FD">
              <w:rPr>
                <w:rFonts w:ascii="Times" w:eastAsiaTheme="minorEastAsia" w:hAnsi="Times" w:cs="Times"/>
                <w:sz w:val="18"/>
                <w:szCs w:val="18"/>
                <w:lang w:val="it-IT" w:eastAsia="ko-KR"/>
              </w:rPr>
              <w:t>ETRI, Docomo</w:t>
            </w:r>
            <w:r w:rsidR="0005282B" w:rsidRPr="001616FD">
              <w:rPr>
                <w:rFonts w:ascii="Times" w:eastAsiaTheme="minorEastAsia" w:hAnsi="Times" w:cs="Times"/>
                <w:sz w:val="18"/>
                <w:szCs w:val="18"/>
                <w:lang w:val="it-IT" w:eastAsia="ko-KR"/>
              </w:rPr>
              <w:t>, TCL</w:t>
            </w:r>
            <w:r w:rsidR="00385456" w:rsidRPr="001616FD">
              <w:rPr>
                <w:rFonts w:ascii="Times" w:eastAsia="DengXian" w:hAnsi="Times" w:cs="Times" w:hint="eastAsia"/>
                <w:sz w:val="18"/>
                <w:szCs w:val="18"/>
                <w:lang w:val="it-IT" w:eastAsia="zh-CN"/>
              </w:rPr>
              <w:t>,</w:t>
            </w:r>
            <w:r w:rsidR="008543CE" w:rsidRPr="00CC7B6E">
              <w:rPr>
                <w:rFonts w:ascii="Times" w:eastAsia="新細明體" w:hAnsi="Times" w:cs="Times"/>
                <w:color w:val="000000" w:themeColor="text1"/>
                <w:sz w:val="18"/>
                <w:szCs w:val="18"/>
                <w:lang w:eastAsia="zh-TW"/>
              </w:rPr>
              <w:t xml:space="preserve"> Huawei/Hi</w:t>
            </w:r>
            <w:r w:rsidR="009969B1">
              <w:rPr>
                <w:rFonts w:ascii="Times" w:eastAsia="新細明體" w:hAnsi="Times" w:cs="Times"/>
                <w:color w:val="000000" w:themeColor="text1"/>
                <w:sz w:val="18"/>
                <w:szCs w:val="18"/>
                <w:lang w:eastAsia="zh-TW"/>
              </w:rPr>
              <w:t>S</w:t>
            </w:r>
            <w:r w:rsidR="008543CE" w:rsidRPr="00CC7B6E">
              <w:rPr>
                <w:rFonts w:ascii="Times" w:eastAsia="新細明體" w:hAnsi="Times" w:cs="Times"/>
                <w:color w:val="000000" w:themeColor="text1"/>
                <w:sz w:val="18"/>
                <w:szCs w:val="18"/>
                <w:lang w:eastAsia="zh-TW"/>
              </w:rPr>
              <w:t>ilicon</w:t>
            </w:r>
          </w:p>
          <w:p w14:paraId="4B13BB08" w14:textId="41D01BF4" w:rsidR="00E64DE4" w:rsidRDefault="006E5F75">
            <w:pPr>
              <w:pStyle w:val="af6"/>
              <w:numPr>
                <w:ilvl w:val="0"/>
                <w:numId w:val="5"/>
              </w:numPr>
              <w:suppressAutoHyphens w:val="0"/>
              <w:spacing w:after="0" w:line="240" w:lineRule="auto"/>
              <w:ind w:hanging="158"/>
              <w:jc w:val="both"/>
              <w:rPr>
                <w:rFonts w:ascii="Times New Roman" w:hAnsi="Times New Roman" w:cs="Times New Roman"/>
                <w:b/>
                <w:bCs/>
                <w:color w:val="000000" w:themeColor="text1"/>
                <w:sz w:val="18"/>
                <w:szCs w:val="18"/>
              </w:rPr>
            </w:pPr>
            <w:r>
              <w:rPr>
                <w:rFonts w:ascii="Times" w:eastAsia="新細明體" w:hAnsi="Times" w:cs="Times" w:hint="eastAsia"/>
                <w:color w:val="000000" w:themeColor="text1"/>
                <w:sz w:val="18"/>
                <w:szCs w:val="18"/>
                <w:lang w:eastAsia="zh-TW"/>
              </w:rPr>
              <w:t>N</w:t>
            </w:r>
            <w:r>
              <w:rPr>
                <w:rFonts w:ascii="Times" w:eastAsia="新細明體" w:hAnsi="Times" w:cs="Times"/>
                <w:color w:val="000000" w:themeColor="text1"/>
                <w:sz w:val="18"/>
                <w:szCs w:val="18"/>
                <w:lang w:eastAsia="zh-TW"/>
              </w:rPr>
              <w:t>o:</w:t>
            </w:r>
            <w:r w:rsidR="00A847DC">
              <w:rPr>
                <w:rFonts w:ascii="Times" w:eastAsia="新細明體" w:hAnsi="Times" w:cs="Times"/>
                <w:color w:val="000000" w:themeColor="text1"/>
                <w:sz w:val="18"/>
                <w:szCs w:val="18"/>
                <w:lang w:eastAsia="zh-TW"/>
              </w:rPr>
              <w:t xml:space="preserve"> Apple</w:t>
            </w:r>
            <w:r w:rsidR="008543CE">
              <w:rPr>
                <w:rFonts w:ascii="Times" w:eastAsia="新細明體" w:hAnsi="Times" w:cs="Times"/>
                <w:color w:val="000000" w:themeColor="text1"/>
                <w:sz w:val="18"/>
                <w:szCs w:val="18"/>
                <w:lang w:eastAsia="zh-TW"/>
              </w:rPr>
              <w:t>, Ericsson</w:t>
            </w:r>
          </w:p>
          <w:p w14:paraId="4EFAF00E" w14:textId="77777777" w:rsidR="00E64DE4" w:rsidRDefault="00E64DE4">
            <w:pPr>
              <w:suppressAutoHyphens w:val="0"/>
              <w:spacing w:after="0" w:line="240" w:lineRule="auto"/>
              <w:jc w:val="both"/>
              <w:rPr>
                <w:rFonts w:ascii="Times New Roman" w:hAnsi="Times New Roman" w:cs="Times New Roman"/>
                <w:color w:val="000000" w:themeColor="text1"/>
                <w:sz w:val="18"/>
                <w:szCs w:val="18"/>
              </w:rPr>
            </w:pPr>
          </w:p>
        </w:tc>
      </w:tr>
      <w:tr w:rsidR="00E64DE4" w14:paraId="1CFF68DA" w14:textId="77777777">
        <w:trPr>
          <w:trHeight w:val="208"/>
        </w:trPr>
        <w:tc>
          <w:tcPr>
            <w:tcW w:w="576" w:type="dxa"/>
          </w:tcPr>
          <w:p w14:paraId="0058B1E6" w14:textId="77777777" w:rsidR="00E64DE4" w:rsidRDefault="006E5F75">
            <w:pPr>
              <w:snapToGrid w:val="0"/>
              <w:spacing w:after="0"/>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.2.2</w:t>
            </w:r>
          </w:p>
        </w:tc>
        <w:tc>
          <w:tcPr>
            <w:tcW w:w="2254" w:type="dxa"/>
          </w:tcPr>
          <w:p w14:paraId="65AD7EB2" w14:textId="77777777" w:rsidR="00E64DE4" w:rsidRDefault="006E5F75">
            <w:pPr>
              <w:snapToGrid w:val="0"/>
              <w:spacing w:after="0"/>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Step-1</w:t>
            </w:r>
            <w:r>
              <w:rPr>
                <w:rFonts w:ascii="Times New Roman" w:hAnsi="Times New Roman" w:cs="Times New Roman"/>
                <w:color w:val="000000" w:themeColor="text1"/>
                <w:sz w:val="18"/>
                <w:szCs w:val="18"/>
              </w:rPr>
              <w:t>: Early triggering via SCell activation command</w:t>
            </w:r>
          </w:p>
        </w:tc>
        <w:tc>
          <w:tcPr>
            <w:tcW w:w="7097" w:type="dxa"/>
          </w:tcPr>
          <w:p w14:paraId="4BE27112" w14:textId="1AC44797" w:rsidR="00E64DE4" w:rsidRDefault="006E5F75">
            <w:pPr>
              <w:suppressAutoHyphens w:val="0"/>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How to trigger aperiodic SRS-AS via SCell activation command?</w:t>
            </w:r>
          </w:p>
          <w:p w14:paraId="491891CF"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Alt1: Explicit indication of an SRS trigger state in the SCell activation command</w:t>
            </w:r>
          </w:p>
          <w:p w14:paraId="4E9E9CF9" w14:textId="2E2AEE30" w:rsidR="00E64DE4" w:rsidRPr="00F526A6" w:rsidRDefault="006E5F75">
            <w:pPr>
              <w:numPr>
                <w:ilvl w:val="1"/>
                <w:numId w:val="7"/>
              </w:numPr>
              <w:suppressAutoHyphens w:val="0"/>
              <w:spacing w:after="0" w:line="240" w:lineRule="auto"/>
              <w:ind w:left="1030" w:hanging="287"/>
              <w:contextualSpacing/>
              <w:jc w:val="both"/>
              <w:rPr>
                <w:rFonts w:ascii="Times New Roman" w:hAnsi="Times New Roman"/>
                <w:color w:val="000000" w:themeColor="text1"/>
                <w:sz w:val="18"/>
                <w:szCs w:val="18"/>
              </w:rPr>
            </w:pPr>
            <w:r w:rsidRPr="00F526A6">
              <w:rPr>
                <w:rFonts w:ascii="Times New Roman" w:hAnsi="Times New Roman"/>
                <w:color w:val="000000" w:themeColor="text1"/>
                <w:sz w:val="18"/>
                <w:szCs w:val="18"/>
              </w:rPr>
              <w:t>Support: MediaTek, Samsung</w:t>
            </w:r>
            <w:r w:rsidR="00A847DC" w:rsidRPr="00F526A6">
              <w:rPr>
                <w:rFonts w:ascii="Times New Roman" w:hAnsi="Times New Roman"/>
                <w:color w:val="000000" w:themeColor="text1"/>
                <w:sz w:val="18"/>
                <w:szCs w:val="18"/>
              </w:rPr>
              <w:t xml:space="preserve">, Apple, ZTE, </w:t>
            </w:r>
            <w:r w:rsidR="00A847DC" w:rsidRPr="00F526A6">
              <w:rPr>
                <w:rFonts w:ascii="Times" w:eastAsiaTheme="minorEastAsia" w:hAnsi="Times" w:cs="Times"/>
                <w:color w:val="000000" w:themeColor="text1"/>
                <w:sz w:val="18"/>
                <w:szCs w:val="18"/>
                <w:lang w:eastAsia="ko-KR"/>
              </w:rPr>
              <w:t>ETRI</w:t>
            </w:r>
            <w:r w:rsidR="0005282B" w:rsidRPr="00F526A6">
              <w:rPr>
                <w:rFonts w:ascii="Times" w:eastAsiaTheme="minorEastAsia" w:hAnsi="Times" w:cs="Times"/>
                <w:color w:val="000000" w:themeColor="text1"/>
                <w:sz w:val="18"/>
                <w:szCs w:val="18"/>
                <w:lang w:eastAsia="ko-KR"/>
              </w:rPr>
              <w:t>, CATT</w:t>
            </w:r>
            <w:r w:rsidR="00102BD5" w:rsidRPr="00F526A6">
              <w:rPr>
                <w:rFonts w:ascii="Times" w:eastAsiaTheme="minorEastAsia" w:hAnsi="Times" w:cs="Times"/>
                <w:color w:val="000000" w:themeColor="text1"/>
                <w:sz w:val="18"/>
                <w:szCs w:val="18"/>
                <w:lang w:eastAsia="ko-KR"/>
              </w:rPr>
              <w:t xml:space="preserve">, </w:t>
            </w:r>
            <w:r w:rsidR="00102BD5" w:rsidRPr="00F526A6">
              <w:rPr>
                <w:rFonts w:ascii="Times" w:hAnsi="Times" w:cs="Times"/>
                <w:color w:val="000000" w:themeColor="text1"/>
                <w:sz w:val="18"/>
                <w:szCs w:val="18"/>
              </w:rPr>
              <w:t>Sharp</w:t>
            </w:r>
          </w:p>
          <w:p w14:paraId="35F8D014" w14:textId="77777777" w:rsidR="00E64DE4" w:rsidRPr="00F526A6"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sidRPr="00F526A6">
              <w:rPr>
                <w:rFonts w:ascii="Times" w:hAnsi="Times" w:cs="Times"/>
                <w:color w:val="000000" w:themeColor="text1"/>
                <w:sz w:val="18"/>
                <w:szCs w:val="18"/>
              </w:rPr>
              <w:t>Alt2: Explicit indication of an SRS resource set for antenna switching in the SCell activation command</w:t>
            </w:r>
          </w:p>
          <w:p w14:paraId="25535E04" w14:textId="169C3487" w:rsidR="00E64DE4" w:rsidRPr="00F526A6" w:rsidRDefault="006E5F75">
            <w:pPr>
              <w:numPr>
                <w:ilvl w:val="1"/>
                <w:numId w:val="7"/>
              </w:numPr>
              <w:suppressAutoHyphens w:val="0"/>
              <w:spacing w:after="0" w:line="240" w:lineRule="auto"/>
              <w:ind w:left="1030" w:hanging="287"/>
              <w:contextualSpacing/>
              <w:jc w:val="both"/>
              <w:rPr>
                <w:rFonts w:ascii="Times New Roman" w:hAnsi="Times New Roman"/>
                <w:color w:val="000000" w:themeColor="text1"/>
                <w:sz w:val="18"/>
                <w:szCs w:val="18"/>
              </w:rPr>
            </w:pPr>
            <w:r w:rsidRPr="00F526A6">
              <w:rPr>
                <w:rFonts w:ascii="Times New Roman" w:hAnsi="Times New Roman"/>
                <w:color w:val="000000" w:themeColor="text1"/>
                <w:sz w:val="18"/>
                <w:szCs w:val="18"/>
              </w:rPr>
              <w:t>Support: Xiaomi, Lenovo</w:t>
            </w:r>
            <w:r w:rsidR="0005282B" w:rsidRPr="00F526A6">
              <w:rPr>
                <w:rFonts w:ascii="Times New Roman" w:hAnsi="Times New Roman"/>
                <w:color w:val="000000" w:themeColor="text1"/>
                <w:sz w:val="18"/>
                <w:szCs w:val="18"/>
              </w:rPr>
              <w:t>, LG</w:t>
            </w:r>
            <w:r w:rsidR="008543CE" w:rsidRPr="00F526A6">
              <w:rPr>
                <w:rFonts w:ascii="Times New Roman" w:hAnsi="Times New Roman" w:hint="eastAsia"/>
                <w:color w:val="000000" w:themeColor="text1"/>
                <w:sz w:val="18"/>
                <w:szCs w:val="18"/>
              </w:rPr>
              <w:t>,</w:t>
            </w:r>
            <w:r w:rsidR="008543CE" w:rsidRPr="00F526A6">
              <w:rPr>
                <w:rFonts w:ascii="Times New Roman" w:hAnsi="Times New Roman"/>
                <w:color w:val="000000" w:themeColor="text1"/>
                <w:sz w:val="18"/>
                <w:szCs w:val="18"/>
              </w:rPr>
              <w:t xml:space="preserve"> </w:t>
            </w:r>
            <w:r w:rsidR="008543CE" w:rsidRPr="00F526A6">
              <w:rPr>
                <w:rFonts w:ascii="Times" w:hAnsi="Times" w:cs="Times"/>
                <w:color w:val="000000" w:themeColor="text1"/>
                <w:sz w:val="18"/>
                <w:szCs w:val="18"/>
              </w:rPr>
              <w:t>Huawei/</w:t>
            </w:r>
            <w:proofErr w:type="spellStart"/>
            <w:r w:rsidR="008543CE" w:rsidRPr="00F526A6">
              <w:rPr>
                <w:rFonts w:ascii="Times" w:hAnsi="Times" w:cs="Times"/>
                <w:color w:val="000000" w:themeColor="text1"/>
                <w:sz w:val="18"/>
                <w:szCs w:val="18"/>
              </w:rPr>
              <w:t>Hisilicon</w:t>
            </w:r>
            <w:proofErr w:type="spellEnd"/>
          </w:p>
          <w:p w14:paraId="0A4A95A0" w14:textId="2DC23B54" w:rsidR="00E64DE4" w:rsidRPr="00F526A6"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sidRPr="00F526A6">
              <w:rPr>
                <w:rFonts w:ascii="Times" w:hAnsi="Times" w:cs="Times"/>
                <w:color w:val="000000" w:themeColor="text1"/>
                <w:sz w:val="18"/>
                <w:szCs w:val="18"/>
              </w:rPr>
              <w:t>Alt-3: Implicit indication of an SRS resource set</w:t>
            </w:r>
            <w:r w:rsidR="00F526A6" w:rsidRPr="00F526A6">
              <w:rPr>
                <w:rFonts w:ascii="Times" w:hAnsi="Times" w:cs="Times"/>
                <w:color w:val="000000" w:themeColor="text1"/>
                <w:sz w:val="18"/>
                <w:szCs w:val="18"/>
              </w:rPr>
              <w:t xml:space="preserve"> for AS</w:t>
            </w:r>
            <w:r w:rsidRPr="00F526A6">
              <w:rPr>
                <w:rFonts w:ascii="Times" w:hAnsi="Times" w:cs="Times"/>
                <w:color w:val="000000" w:themeColor="text1"/>
                <w:sz w:val="18"/>
                <w:szCs w:val="18"/>
              </w:rPr>
              <w:t xml:space="preserve">, </w:t>
            </w:r>
            <w:r w:rsidR="00D718B6" w:rsidRPr="00F526A6">
              <w:rPr>
                <w:rFonts w:ascii="Times" w:hAnsi="Times" w:cs="Times"/>
                <w:color w:val="000000" w:themeColor="text1"/>
                <w:sz w:val="18"/>
                <w:szCs w:val="18"/>
              </w:rPr>
              <w:t xml:space="preserve">which is RRC-configured </w:t>
            </w:r>
            <w:r w:rsidR="00F526A6">
              <w:rPr>
                <w:rFonts w:ascii="Times" w:hAnsi="Times" w:cs="Times"/>
                <w:color w:val="000000" w:themeColor="text1"/>
                <w:sz w:val="18"/>
                <w:szCs w:val="18"/>
              </w:rPr>
              <w:t>to</w:t>
            </w:r>
            <w:r w:rsidR="00D718B6" w:rsidRPr="00F526A6">
              <w:rPr>
                <w:rFonts w:ascii="Times" w:hAnsi="Times" w:cs="Times"/>
                <w:color w:val="000000" w:themeColor="text1"/>
                <w:sz w:val="18"/>
                <w:szCs w:val="18"/>
              </w:rPr>
              <w:t xml:space="preserve"> a SCell for early SRS</w:t>
            </w:r>
            <w:r w:rsidR="00D718B6" w:rsidRPr="00F526A6">
              <w:rPr>
                <w:rFonts w:ascii="Times" w:hAnsi="Times" w:cs="Times" w:hint="eastAsia"/>
                <w:color w:val="000000" w:themeColor="text1"/>
                <w:sz w:val="18"/>
                <w:szCs w:val="18"/>
              </w:rPr>
              <w:t>-AS t</w:t>
            </w:r>
            <w:r w:rsidR="00D718B6" w:rsidRPr="00F526A6">
              <w:rPr>
                <w:rFonts w:ascii="Times" w:hAnsi="Times" w:cs="Times"/>
                <w:color w:val="000000" w:themeColor="text1"/>
                <w:sz w:val="18"/>
                <w:szCs w:val="18"/>
              </w:rPr>
              <w:t>riggering.</w:t>
            </w:r>
            <w:r w:rsidR="00F526A6" w:rsidRPr="00F526A6">
              <w:rPr>
                <w:rFonts w:ascii="Times" w:hAnsi="Times" w:cs="Times"/>
                <w:color w:val="000000" w:themeColor="text1"/>
                <w:sz w:val="18"/>
                <w:szCs w:val="18"/>
              </w:rPr>
              <w:t xml:space="preserve"> </w:t>
            </w:r>
            <w:r w:rsidRPr="00F526A6">
              <w:rPr>
                <w:rFonts w:ascii="Times" w:hAnsi="Times" w:cs="Times"/>
                <w:color w:val="000000" w:themeColor="text1"/>
                <w:sz w:val="18"/>
                <w:szCs w:val="18"/>
              </w:rPr>
              <w:t xml:space="preserve">When the activation command for </w:t>
            </w:r>
            <w:r w:rsidR="00D718B6" w:rsidRPr="00F526A6">
              <w:rPr>
                <w:rFonts w:ascii="Times" w:hAnsi="Times" w:cs="Times"/>
                <w:color w:val="000000" w:themeColor="text1"/>
                <w:sz w:val="18"/>
                <w:szCs w:val="18"/>
              </w:rPr>
              <w:t>the</w:t>
            </w:r>
            <w:r w:rsidRPr="00F526A6">
              <w:rPr>
                <w:rFonts w:ascii="Times" w:hAnsi="Times" w:cs="Times"/>
                <w:color w:val="000000" w:themeColor="text1"/>
                <w:sz w:val="18"/>
                <w:szCs w:val="18"/>
              </w:rPr>
              <w:t xml:space="preserve"> SCell is received, the SRS resource set </w:t>
            </w:r>
            <w:r w:rsidR="00D718B6" w:rsidRPr="00F526A6">
              <w:rPr>
                <w:rFonts w:ascii="Times" w:hAnsi="Times" w:cs="Times"/>
                <w:color w:val="000000" w:themeColor="text1"/>
                <w:sz w:val="18"/>
                <w:szCs w:val="18"/>
              </w:rPr>
              <w:t>for early SAS-AS triggering</w:t>
            </w:r>
            <w:r w:rsidR="00F526A6" w:rsidRPr="00F526A6">
              <w:rPr>
                <w:rFonts w:ascii="Times" w:hAnsi="Times" w:cs="Times"/>
                <w:color w:val="000000" w:themeColor="text1"/>
                <w:sz w:val="18"/>
                <w:szCs w:val="18"/>
              </w:rPr>
              <w:t xml:space="preserve"> </w:t>
            </w:r>
            <w:r w:rsidRPr="00F526A6">
              <w:rPr>
                <w:rFonts w:ascii="Times" w:hAnsi="Times" w:cs="Times"/>
                <w:color w:val="000000" w:themeColor="text1"/>
                <w:sz w:val="18"/>
                <w:szCs w:val="18"/>
              </w:rPr>
              <w:t>is triggered.</w:t>
            </w:r>
          </w:p>
          <w:p w14:paraId="6A5ACA41" w14:textId="63BB5E81" w:rsidR="00E64DE4" w:rsidRPr="00F526A6" w:rsidRDefault="006E5F75">
            <w:pPr>
              <w:numPr>
                <w:ilvl w:val="1"/>
                <w:numId w:val="7"/>
              </w:numPr>
              <w:suppressAutoHyphens w:val="0"/>
              <w:spacing w:after="0" w:line="240" w:lineRule="auto"/>
              <w:ind w:left="1030" w:hanging="287"/>
              <w:contextualSpacing/>
              <w:jc w:val="both"/>
              <w:rPr>
                <w:rFonts w:ascii="Times New Roman" w:hAnsi="Times New Roman"/>
                <w:color w:val="000000" w:themeColor="text1"/>
                <w:sz w:val="18"/>
                <w:szCs w:val="18"/>
                <w:lang w:val="sv-SE"/>
              </w:rPr>
            </w:pPr>
            <w:r w:rsidRPr="00F526A6">
              <w:rPr>
                <w:rFonts w:ascii="Times New Roman" w:hAnsi="Times New Roman"/>
                <w:color w:val="000000" w:themeColor="text1"/>
                <w:sz w:val="18"/>
                <w:szCs w:val="18"/>
                <w:lang w:val="sv-SE"/>
              </w:rPr>
              <w:t>Support: NTT DOCOMO, Spreadtrum</w:t>
            </w:r>
            <w:r w:rsidRPr="00F526A6">
              <w:rPr>
                <w:rFonts w:ascii="Times New Roman" w:eastAsia="DengXian" w:hAnsi="Times New Roman" w:hint="eastAsia"/>
                <w:color w:val="000000" w:themeColor="text1"/>
                <w:sz w:val="18"/>
                <w:szCs w:val="18"/>
                <w:lang w:val="sv-SE" w:eastAsia="zh-CN"/>
              </w:rPr>
              <w:t>, Xiaomi</w:t>
            </w:r>
            <w:r w:rsidRPr="00F526A6">
              <w:rPr>
                <w:rFonts w:ascii="Times New Roman" w:eastAsia="DengXian" w:hAnsi="Times New Roman"/>
                <w:color w:val="000000" w:themeColor="text1"/>
                <w:sz w:val="18"/>
                <w:szCs w:val="18"/>
                <w:lang w:val="sv-SE" w:eastAsia="zh-CN"/>
              </w:rPr>
              <w:t>, Nokia</w:t>
            </w:r>
            <w:r w:rsidR="00A847DC" w:rsidRPr="00F526A6">
              <w:rPr>
                <w:rFonts w:ascii="Times New Roman" w:eastAsia="DengXian" w:hAnsi="Times New Roman"/>
                <w:color w:val="000000" w:themeColor="text1"/>
                <w:sz w:val="18"/>
                <w:szCs w:val="18"/>
                <w:lang w:val="sv-SE" w:eastAsia="zh-CN"/>
              </w:rPr>
              <w:t xml:space="preserve">, </w:t>
            </w:r>
            <w:r w:rsidR="00A847DC" w:rsidRPr="00F526A6">
              <w:rPr>
                <w:rFonts w:ascii="Times" w:eastAsiaTheme="minorEastAsia" w:hAnsi="Times" w:cs="Times"/>
                <w:color w:val="000000" w:themeColor="text1"/>
                <w:sz w:val="18"/>
                <w:szCs w:val="18"/>
                <w:lang w:val="sv-SE" w:eastAsia="ko-KR"/>
              </w:rPr>
              <w:t>ETRI</w:t>
            </w:r>
          </w:p>
          <w:p w14:paraId="380E031E" w14:textId="77777777" w:rsidR="00E64DE4" w:rsidRPr="00F526A6" w:rsidRDefault="006E5F75">
            <w:pPr>
              <w:pStyle w:val="af6"/>
              <w:numPr>
                <w:ilvl w:val="0"/>
                <w:numId w:val="5"/>
              </w:numPr>
              <w:suppressAutoHyphens w:val="0"/>
              <w:spacing w:after="0" w:line="240" w:lineRule="auto"/>
              <w:ind w:hanging="158"/>
              <w:rPr>
                <w:rFonts w:ascii="Times" w:eastAsia="Batang" w:hAnsi="Times" w:cs="Times"/>
                <w:color w:val="000000" w:themeColor="text1"/>
                <w:sz w:val="18"/>
                <w:szCs w:val="18"/>
              </w:rPr>
            </w:pPr>
            <w:r w:rsidRPr="00F526A6">
              <w:rPr>
                <w:rFonts w:ascii="Times" w:hAnsi="Times" w:cs="Times"/>
                <w:color w:val="000000" w:themeColor="text1"/>
                <w:sz w:val="18"/>
                <w:szCs w:val="18"/>
              </w:rPr>
              <w:t>Alt4: Explicit indication of a CSI report configuration ID associated with SRS-AS in the SCell activation command</w:t>
            </w:r>
          </w:p>
          <w:p w14:paraId="63FE2D57" w14:textId="77777777" w:rsidR="00E64DE4" w:rsidRPr="006D20CC" w:rsidRDefault="006E5F75">
            <w:pPr>
              <w:numPr>
                <w:ilvl w:val="1"/>
                <w:numId w:val="7"/>
              </w:numPr>
              <w:suppressAutoHyphens w:val="0"/>
              <w:spacing w:after="0" w:line="240" w:lineRule="auto"/>
              <w:ind w:left="1030" w:hanging="287"/>
              <w:contextualSpacing/>
              <w:jc w:val="both"/>
              <w:rPr>
                <w:rFonts w:ascii="Times New Roman" w:hAnsi="Times New Roman"/>
                <w:color w:val="000000"/>
                <w:sz w:val="18"/>
                <w:szCs w:val="18"/>
              </w:rPr>
            </w:pPr>
            <w:r w:rsidRPr="00F526A6">
              <w:rPr>
                <w:rFonts w:ascii="Times New Roman" w:hAnsi="Times New Roman" w:hint="eastAsia"/>
                <w:color w:val="000000" w:themeColor="text1"/>
                <w:sz w:val="18"/>
                <w:szCs w:val="18"/>
              </w:rPr>
              <w:t>S</w:t>
            </w:r>
            <w:r w:rsidRPr="00F526A6">
              <w:rPr>
                <w:rFonts w:ascii="Times New Roman" w:hAnsi="Times New Roman"/>
                <w:color w:val="000000" w:themeColor="text1"/>
                <w:sz w:val="18"/>
                <w:szCs w:val="18"/>
              </w:rPr>
              <w:t>upport: vivo</w:t>
            </w:r>
          </w:p>
          <w:p w14:paraId="09BC5F2C" w14:textId="77777777" w:rsidR="006D20CC" w:rsidRDefault="006D20CC" w:rsidP="006D20CC">
            <w:pPr>
              <w:tabs>
                <w:tab w:val="left" w:pos="0"/>
              </w:tabs>
              <w:suppressAutoHyphens w:val="0"/>
              <w:spacing w:after="0" w:line="240" w:lineRule="auto"/>
              <w:contextualSpacing/>
              <w:jc w:val="both"/>
              <w:rPr>
                <w:rFonts w:ascii="Times New Roman" w:hAnsi="Times New Roman"/>
                <w:color w:val="000000" w:themeColor="text1"/>
                <w:sz w:val="18"/>
                <w:szCs w:val="18"/>
              </w:rPr>
            </w:pPr>
          </w:p>
          <w:p w14:paraId="0C9A7822" w14:textId="16938875" w:rsidR="006D20CC" w:rsidRDefault="006D20CC" w:rsidP="006D20CC">
            <w:pPr>
              <w:snapToGrid w:val="0"/>
              <w:spacing w:after="0"/>
              <w:jc w:val="both"/>
              <w:rPr>
                <w:rFonts w:ascii="Times New Roman" w:hAnsi="Times New Roman"/>
                <w:color w:val="000000"/>
                <w:sz w:val="18"/>
                <w:szCs w:val="18"/>
              </w:rPr>
            </w:pPr>
            <w:r w:rsidRPr="006D20CC">
              <w:rPr>
                <w:rFonts w:ascii="Times" w:hAnsi="Times" w:cs="Times" w:hint="eastAsia"/>
                <w:i/>
                <w:iCs/>
                <w:color w:val="0000FF"/>
                <w:sz w:val="18"/>
                <w:szCs w:val="18"/>
              </w:rPr>
              <w:lastRenderedPageBreak/>
              <w:t>F</w:t>
            </w:r>
            <w:r w:rsidRPr="006D20CC">
              <w:rPr>
                <w:rFonts w:ascii="Times" w:hAnsi="Times" w:cs="Times"/>
                <w:i/>
                <w:iCs/>
                <w:color w:val="0000FF"/>
                <w:sz w:val="18"/>
                <w:szCs w:val="18"/>
              </w:rPr>
              <w:t>L note: No proposal is provided in this round</w:t>
            </w:r>
          </w:p>
        </w:tc>
      </w:tr>
    </w:tbl>
    <w:p w14:paraId="0D662507" w14:textId="77777777" w:rsidR="00E64DE4" w:rsidRDefault="006E5F75" w:rsidP="0005282B">
      <w:pPr>
        <w:pStyle w:val="a3"/>
        <w:spacing w:before="240"/>
        <w:jc w:val="center"/>
        <w:rPr>
          <w:rFonts w:ascii="Times New Roman" w:hAnsi="Times New Roman" w:cs="Times New Roman"/>
        </w:rPr>
      </w:pPr>
      <w:r>
        <w:rPr>
          <w:rFonts w:ascii="Times New Roman" w:hAnsi="Times New Roman" w:cs="Times New Roman"/>
        </w:rPr>
        <w:lastRenderedPageBreak/>
        <w:t>Table 1-4 Company inputs for Issue 1.2</w:t>
      </w:r>
    </w:p>
    <w:tbl>
      <w:tblPr>
        <w:tblStyle w:val="ab"/>
        <w:tblW w:w="9985" w:type="dxa"/>
        <w:tblLook w:val="04A0" w:firstRow="1" w:lastRow="0" w:firstColumn="1" w:lastColumn="0" w:noHBand="0" w:noVBand="1"/>
      </w:tblPr>
      <w:tblGrid>
        <w:gridCol w:w="1271"/>
        <w:gridCol w:w="8714"/>
      </w:tblGrid>
      <w:tr w:rsidR="00E64DE4" w14:paraId="0E977881"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A72901" w14:textId="77777777" w:rsidR="00E64DE4" w:rsidRDefault="006E5F75">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1DCCC55" w14:textId="77777777" w:rsidR="00E64DE4" w:rsidRDefault="006E5F75">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E64DE4" w14:paraId="26588DA4" w14:textId="77777777">
        <w:trPr>
          <w:trHeight w:val="215"/>
        </w:trPr>
        <w:tc>
          <w:tcPr>
            <w:tcW w:w="1271" w:type="dxa"/>
          </w:tcPr>
          <w:p w14:paraId="63F69301" w14:textId="47A52320" w:rsidR="00E64DE4" w:rsidRDefault="00BD6CA2">
            <w:pPr>
              <w:snapToGrid w:val="0"/>
              <w:spacing w:after="0" w:line="240" w:lineRule="auto"/>
              <w:jc w:val="both"/>
              <w:rPr>
                <w:rFonts w:ascii="Times" w:hAnsi="Times" w:cs="Times"/>
                <w:sz w:val="18"/>
                <w:szCs w:val="18"/>
              </w:rPr>
            </w:pPr>
            <w:r>
              <w:rPr>
                <w:rFonts w:ascii="Times" w:hAnsi="Times" w:cs="Times" w:hint="eastAsia"/>
                <w:sz w:val="18"/>
                <w:szCs w:val="18"/>
              </w:rPr>
              <w:t>Mo</w:t>
            </w:r>
            <w:r>
              <w:rPr>
                <w:rFonts w:ascii="Times" w:hAnsi="Times" w:cs="Times"/>
                <w:sz w:val="18"/>
                <w:szCs w:val="18"/>
              </w:rPr>
              <w:t>d</w:t>
            </w:r>
          </w:p>
        </w:tc>
        <w:tc>
          <w:tcPr>
            <w:tcW w:w="8714" w:type="dxa"/>
          </w:tcPr>
          <w:p w14:paraId="113E83F2" w14:textId="13194D91" w:rsidR="00E64DE4" w:rsidRPr="00541053" w:rsidRDefault="00BD6CA2" w:rsidP="00541053">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cs="Times New Roman"/>
                <w:b/>
                <w:color w:val="0000FF"/>
                <w:sz w:val="18"/>
                <w:szCs w:val="18"/>
              </w:rPr>
              <w:t>No input in this round</w:t>
            </w:r>
          </w:p>
        </w:tc>
      </w:tr>
      <w:tr w:rsidR="005D55CB" w14:paraId="13DE600C" w14:textId="77777777">
        <w:trPr>
          <w:trHeight w:val="215"/>
        </w:trPr>
        <w:tc>
          <w:tcPr>
            <w:tcW w:w="1271" w:type="dxa"/>
          </w:tcPr>
          <w:p w14:paraId="2E3EA54B" w14:textId="03C0E235" w:rsidR="005D55CB" w:rsidRDefault="005D55CB" w:rsidP="005D55CB">
            <w:pPr>
              <w:snapToGrid w:val="0"/>
              <w:spacing w:after="0" w:line="240" w:lineRule="auto"/>
              <w:jc w:val="both"/>
              <w:rPr>
                <w:rFonts w:ascii="Times" w:hAnsi="Times" w:cs="Times"/>
                <w:sz w:val="18"/>
                <w:szCs w:val="18"/>
              </w:rPr>
            </w:pPr>
          </w:p>
        </w:tc>
        <w:tc>
          <w:tcPr>
            <w:tcW w:w="8714" w:type="dxa"/>
          </w:tcPr>
          <w:p w14:paraId="1CEB8F1F" w14:textId="0DCB6C10" w:rsidR="005D55CB" w:rsidRDefault="005D55CB" w:rsidP="005D55CB">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tc>
      </w:tr>
      <w:tr w:rsidR="004276F6" w14:paraId="269176A0" w14:textId="77777777">
        <w:trPr>
          <w:trHeight w:val="215"/>
        </w:trPr>
        <w:tc>
          <w:tcPr>
            <w:tcW w:w="1271" w:type="dxa"/>
          </w:tcPr>
          <w:p w14:paraId="55176049" w14:textId="78B38475" w:rsidR="004276F6" w:rsidRDefault="004276F6" w:rsidP="004276F6">
            <w:pPr>
              <w:snapToGrid w:val="0"/>
              <w:spacing w:after="0" w:line="240" w:lineRule="auto"/>
              <w:jc w:val="both"/>
              <w:rPr>
                <w:rFonts w:ascii="Times" w:eastAsia="DengXian" w:hAnsi="Times" w:cs="Times"/>
                <w:sz w:val="18"/>
                <w:szCs w:val="18"/>
                <w:lang w:eastAsia="zh-CN"/>
              </w:rPr>
            </w:pPr>
          </w:p>
        </w:tc>
        <w:tc>
          <w:tcPr>
            <w:tcW w:w="8714" w:type="dxa"/>
          </w:tcPr>
          <w:p w14:paraId="657DCF95" w14:textId="19B2BAC3" w:rsidR="0047499F" w:rsidRDefault="0047499F" w:rsidP="004276F6">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5D55CB" w14:paraId="712A628F" w14:textId="77777777" w:rsidTr="00C976A2">
        <w:trPr>
          <w:trHeight w:val="43"/>
        </w:trPr>
        <w:tc>
          <w:tcPr>
            <w:tcW w:w="1271" w:type="dxa"/>
          </w:tcPr>
          <w:p w14:paraId="35809664" w14:textId="19ED707F" w:rsidR="005D55CB" w:rsidRPr="001C3056" w:rsidRDefault="005D55CB" w:rsidP="005D55CB">
            <w:pPr>
              <w:snapToGrid w:val="0"/>
              <w:spacing w:after="0" w:line="240" w:lineRule="auto"/>
              <w:jc w:val="both"/>
              <w:rPr>
                <w:rFonts w:ascii="Times" w:eastAsia="DengXian" w:hAnsi="Times" w:cs="Times"/>
                <w:sz w:val="18"/>
                <w:szCs w:val="18"/>
                <w:lang w:eastAsia="zh-CN"/>
              </w:rPr>
            </w:pPr>
          </w:p>
        </w:tc>
        <w:tc>
          <w:tcPr>
            <w:tcW w:w="8714" w:type="dxa"/>
          </w:tcPr>
          <w:p w14:paraId="719B62CE" w14:textId="482EA699" w:rsidR="005D73EE" w:rsidRPr="005D73EE" w:rsidRDefault="005D73EE" w:rsidP="005D55CB">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p>
        </w:tc>
      </w:tr>
      <w:tr w:rsidR="00BC76D2" w14:paraId="049D08B7" w14:textId="77777777">
        <w:trPr>
          <w:trHeight w:val="215"/>
        </w:trPr>
        <w:tc>
          <w:tcPr>
            <w:tcW w:w="1271" w:type="dxa"/>
          </w:tcPr>
          <w:p w14:paraId="0213ED2E" w14:textId="6392ABCF" w:rsidR="00BC76D2" w:rsidRDefault="00BC76D2" w:rsidP="00BC76D2">
            <w:pPr>
              <w:snapToGrid w:val="0"/>
              <w:spacing w:after="0" w:line="240" w:lineRule="auto"/>
              <w:jc w:val="both"/>
              <w:rPr>
                <w:rFonts w:ascii="Times" w:hAnsi="Times" w:cs="Times"/>
                <w:sz w:val="18"/>
                <w:szCs w:val="18"/>
              </w:rPr>
            </w:pPr>
          </w:p>
        </w:tc>
        <w:tc>
          <w:tcPr>
            <w:tcW w:w="8714" w:type="dxa"/>
          </w:tcPr>
          <w:p w14:paraId="7A32A97D" w14:textId="45017282" w:rsidR="00BC76D2" w:rsidRDefault="00BC76D2" w:rsidP="00BC76D2">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D96E7B" w14:paraId="18471E6E" w14:textId="77777777">
        <w:trPr>
          <w:trHeight w:val="215"/>
        </w:trPr>
        <w:tc>
          <w:tcPr>
            <w:tcW w:w="1271" w:type="dxa"/>
          </w:tcPr>
          <w:p w14:paraId="1764190B" w14:textId="0CD60216" w:rsidR="00D96E7B" w:rsidRDefault="00D96E7B" w:rsidP="00D96E7B">
            <w:pPr>
              <w:snapToGrid w:val="0"/>
              <w:spacing w:after="0" w:line="240" w:lineRule="auto"/>
              <w:jc w:val="both"/>
              <w:rPr>
                <w:rFonts w:ascii="Times" w:hAnsi="Times" w:cs="Times"/>
                <w:sz w:val="18"/>
                <w:szCs w:val="18"/>
              </w:rPr>
            </w:pPr>
          </w:p>
        </w:tc>
        <w:tc>
          <w:tcPr>
            <w:tcW w:w="8714" w:type="dxa"/>
          </w:tcPr>
          <w:p w14:paraId="7EE7A8E4" w14:textId="18E0FF0F" w:rsidR="00D96E7B" w:rsidRDefault="00D96E7B" w:rsidP="00D96E7B">
            <w:pPr>
              <w:suppressAutoHyphens w:val="0"/>
              <w:spacing w:after="0" w:line="240" w:lineRule="auto"/>
              <w:jc w:val="both"/>
              <w:rPr>
                <w:rFonts w:ascii="Times New Roman" w:hAnsi="Times New Roman" w:cs="Times New Roman"/>
                <w:color w:val="000000" w:themeColor="text1"/>
                <w:sz w:val="18"/>
                <w:szCs w:val="18"/>
              </w:rPr>
            </w:pPr>
          </w:p>
        </w:tc>
      </w:tr>
      <w:tr w:rsidR="00C0216D" w14:paraId="44EB3803" w14:textId="77777777">
        <w:trPr>
          <w:trHeight w:val="215"/>
        </w:trPr>
        <w:tc>
          <w:tcPr>
            <w:tcW w:w="1271" w:type="dxa"/>
          </w:tcPr>
          <w:p w14:paraId="7B670F24" w14:textId="64B6BAD2" w:rsidR="00C0216D" w:rsidRDefault="00C0216D" w:rsidP="00C0216D">
            <w:pPr>
              <w:snapToGrid w:val="0"/>
              <w:spacing w:after="0" w:line="240" w:lineRule="auto"/>
              <w:jc w:val="both"/>
              <w:rPr>
                <w:rFonts w:ascii="Times" w:eastAsia="DengXian" w:hAnsi="Times" w:cs="Times"/>
                <w:sz w:val="18"/>
                <w:szCs w:val="18"/>
                <w:lang w:eastAsia="zh-CN"/>
              </w:rPr>
            </w:pPr>
          </w:p>
        </w:tc>
        <w:tc>
          <w:tcPr>
            <w:tcW w:w="8714" w:type="dxa"/>
          </w:tcPr>
          <w:p w14:paraId="53F3A419" w14:textId="091AD053" w:rsidR="00C0216D" w:rsidRDefault="00C0216D" w:rsidP="00C0216D">
            <w:pPr>
              <w:widowControl w:val="0"/>
              <w:spacing w:after="0" w:line="240" w:lineRule="auto"/>
              <w:jc w:val="both"/>
              <w:rPr>
                <w:rFonts w:ascii="Times" w:hAnsi="Times" w:cs="Times"/>
                <w:b/>
                <w:sz w:val="18"/>
                <w:szCs w:val="18"/>
              </w:rPr>
            </w:pPr>
          </w:p>
        </w:tc>
      </w:tr>
      <w:tr w:rsidR="00BC76D2" w14:paraId="3B27A963" w14:textId="77777777">
        <w:trPr>
          <w:trHeight w:val="215"/>
        </w:trPr>
        <w:tc>
          <w:tcPr>
            <w:tcW w:w="1271" w:type="dxa"/>
          </w:tcPr>
          <w:p w14:paraId="0ED09845" w14:textId="5129ECBE" w:rsidR="00BC76D2" w:rsidRDefault="00BC76D2" w:rsidP="00BC76D2">
            <w:pPr>
              <w:snapToGrid w:val="0"/>
              <w:spacing w:after="0" w:line="240" w:lineRule="auto"/>
              <w:jc w:val="both"/>
              <w:rPr>
                <w:rFonts w:ascii="Times" w:hAnsi="Times" w:cs="Times"/>
                <w:sz w:val="18"/>
                <w:szCs w:val="18"/>
              </w:rPr>
            </w:pPr>
          </w:p>
        </w:tc>
        <w:tc>
          <w:tcPr>
            <w:tcW w:w="8714" w:type="dxa"/>
          </w:tcPr>
          <w:p w14:paraId="09E54228" w14:textId="2733A995" w:rsidR="00BC76D2" w:rsidRDefault="00BC76D2" w:rsidP="00BC76D2">
            <w:pPr>
              <w:widowControl w:val="0"/>
              <w:spacing w:after="0" w:line="240" w:lineRule="auto"/>
              <w:jc w:val="both"/>
              <w:rPr>
                <w:rFonts w:ascii="Times" w:hAnsi="Times" w:cs="Times"/>
                <w:b/>
                <w:sz w:val="18"/>
                <w:szCs w:val="18"/>
              </w:rPr>
            </w:pPr>
          </w:p>
        </w:tc>
      </w:tr>
      <w:tr w:rsidR="00604722" w14:paraId="668C30B1" w14:textId="77777777">
        <w:trPr>
          <w:trHeight w:val="215"/>
        </w:trPr>
        <w:tc>
          <w:tcPr>
            <w:tcW w:w="1271" w:type="dxa"/>
          </w:tcPr>
          <w:p w14:paraId="7B99FEEC" w14:textId="60659935" w:rsidR="00604722" w:rsidRDefault="00604722" w:rsidP="00604722">
            <w:pPr>
              <w:snapToGrid w:val="0"/>
              <w:spacing w:after="0" w:line="240" w:lineRule="auto"/>
              <w:jc w:val="both"/>
              <w:rPr>
                <w:rFonts w:ascii="Times" w:eastAsia="SimSun" w:hAnsi="Times" w:cs="Times"/>
                <w:sz w:val="18"/>
                <w:szCs w:val="18"/>
                <w:lang w:eastAsia="zh-CN"/>
              </w:rPr>
            </w:pPr>
          </w:p>
        </w:tc>
        <w:tc>
          <w:tcPr>
            <w:tcW w:w="8714" w:type="dxa"/>
          </w:tcPr>
          <w:p w14:paraId="5DD59A45" w14:textId="506C28C9" w:rsidR="00604722" w:rsidRDefault="00604722" w:rsidP="00604722">
            <w:pPr>
              <w:widowControl w:val="0"/>
              <w:spacing w:after="0" w:line="240" w:lineRule="auto"/>
              <w:jc w:val="both"/>
              <w:rPr>
                <w:rFonts w:ascii="Times" w:eastAsia="DengXian" w:hAnsi="Times" w:cs="Times"/>
                <w:b/>
                <w:sz w:val="18"/>
                <w:szCs w:val="18"/>
                <w:lang w:eastAsia="zh-CN"/>
              </w:rPr>
            </w:pPr>
          </w:p>
        </w:tc>
      </w:tr>
      <w:tr w:rsidR="00B45E51" w14:paraId="11381770" w14:textId="77777777">
        <w:trPr>
          <w:trHeight w:val="215"/>
        </w:trPr>
        <w:tc>
          <w:tcPr>
            <w:tcW w:w="1271" w:type="dxa"/>
          </w:tcPr>
          <w:p w14:paraId="2B34D829" w14:textId="65319412" w:rsidR="00B45E51" w:rsidRDefault="00B45E51" w:rsidP="00B45E51">
            <w:pPr>
              <w:snapToGrid w:val="0"/>
              <w:spacing w:after="0" w:line="240" w:lineRule="auto"/>
              <w:jc w:val="both"/>
              <w:rPr>
                <w:rFonts w:ascii="Times" w:eastAsia="SimSun" w:hAnsi="Times" w:cs="Times"/>
                <w:sz w:val="18"/>
                <w:szCs w:val="18"/>
                <w:lang w:eastAsia="zh-CN"/>
              </w:rPr>
            </w:pPr>
          </w:p>
        </w:tc>
        <w:tc>
          <w:tcPr>
            <w:tcW w:w="8714" w:type="dxa"/>
          </w:tcPr>
          <w:p w14:paraId="670DA321" w14:textId="34B37F90" w:rsidR="00B45E51" w:rsidRDefault="00B45E51" w:rsidP="00B45E51">
            <w:pPr>
              <w:widowControl w:val="0"/>
              <w:spacing w:after="0" w:line="240" w:lineRule="auto"/>
              <w:jc w:val="both"/>
              <w:rPr>
                <w:rFonts w:ascii="Times" w:eastAsia="DengXian" w:hAnsi="Times" w:cs="Times"/>
                <w:b/>
                <w:sz w:val="18"/>
                <w:szCs w:val="18"/>
                <w:lang w:eastAsia="zh-CN"/>
              </w:rPr>
            </w:pPr>
          </w:p>
        </w:tc>
      </w:tr>
      <w:tr w:rsidR="00BC76D2" w14:paraId="466F8FFE" w14:textId="77777777">
        <w:trPr>
          <w:trHeight w:val="215"/>
        </w:trPr>
        <w:tc>
          <w:tcPr>
            <w:tcW w:w="1271" w:type="dxa"/>
          </w:tcPr>
          <w:p w14:paraId="2FE7CD20" w14:textId="3DBC713B" w:rsidR="00BC76D2" w:rsidRDefault="00BC76D2" w:rsidP="00BC76D2">
            <w:pPr>
              <w:snapToGrid w:val="0"/>
              <w:spacing w:after="0" w:line="240" w:lineRule="auto"/>
              <w:rPr>
                <w:rFonts w:ascii="Times" w:eastAsia="SimSun" w:hAnsi="Times" w:cs="Times"/>
                <w:sz w:val="18"/>
                <w:szCs w:val="18"/>
                <w:lang w:eastAsia="zh-CN"/>
              </w:rPr>
            </w:pPr>
          </w:p>
        </w:tc>
        <w:tc>
          <w:tcPr>
            <w:tcW w:w="8714" w:type="dxa"/>
          </w:tcPr>
          <w:p w14:paraId="0C417699" w14:textId="3A0A71CC" w:rsidR="0024445E" w:rsidRPr="0024445E" w:rsidRDefault="0024445E" w:rsidP="0063622C">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p>
        </w:tc>
      </w:tr>
      <w:tr w:rsidR="00BC76D2" w14:paraId="5B363860" w14:textId="77777777">
        <w:trPr>
          <w:trHeight w:val="215"/>
        </w:trPr>
        <w:tc>
          <w:tcPr>
            <w:tcW w:w="1271" w:type="dxa"/>
          </w:tcPr>
          <w:p w14:paraId="40F3D6E5" w14:textId="12134FEE" w:rsidR="00BC76D2" w:rsidRDefault="00BC76D2" w:rsidP="00BC76D2">
            <w:pPr>
              <w:snapToGrid w:val="0"/>
              <w:spacing w:after="0" w:line="240" w:lineRule="auto"/>
              <w:jc w:val="both"/>
              <w:rPr>
                <w:rFonts w:ascii="Times" w:eastAsia="SimSun" w:hAnsi="Times" w:cs="Times"/>
                <w:sz w:val="18"/>
                <w:szCs w:val="18"/>
                <w:lang w:eastAsia="zh-CN"/>
              </w:rPr>
            </w:pPr>
          </w:p>
        </w:tc>
        <w:tc>
          <w:tcPr>
            <w:tcW w:w="8714" w:type="dxa"/>
          </w:tcPr>
          <w:p w14:paraId="05EFCA72" w14:textId="0150C146" w:rsidR="00BC76D2" w:rsidRDefault="00BC76D2" w:rsidP="00FD42C2">
            <w:pPr>
              <w:widowControl w:val="0"/>
              <w:spacing w:after="0" w:line="240" w:lineRule="auto"/>
              <w:jc w:val="both"/>
              <w:rPr>
                <w:rFonts w:ascii="Times" w:eastAsiaTheme="minorEastAsia" w:hAnsi="Times" w:cs="Times"/>
                <w:bCs/>
                <w:sz w:val="18"/>
                <w:szCs w:val="18"/>
                <w:lang w:eastAsia="ko-KR"/>
              </w:rPr>
            </w:pPr>
          </w:p>
        </w:tc>
      </w:tr>
      <w:tr w:rsidR="00BC76D2" w14:paraId="5E606B94" w14:textId="77777777">
        <w:trPr>
          <w:trHeight w:val="215"/>
        </w:trPr>
        <w:tc>
          <w:tcPr>
            <w:tcW w:w="1271" w:type="dxa"/>
          </w:tcPr>
          <w:p w14:paraId="4A1DA739" w14:textId="11063695" w:rsidR="00BC76D2" w:rsidRDefault="00BC76D2" w:rsidP="00BC76D2">
            <w:pPr>
              <w:snapToGrid w:val="0"/>
              <w:spacing w:after="0" w:line="240" w:lineRule="auto"/>
              <w:jc w:val="both"/>
              <w:rPr>
                <w:rFonts w:ascii="Times" w:eastAsia="SimSun" w:hAnsi="Times" w:cs="Times"/>
                <w:sz w:val="18"/>
                <w:szCs w:val="18"/>
                <w:lang w:eastAsia="zh-CN"/>
              </w:rPr>
            </w:pPr>
          </w:p>
        </w:tc>
        <w:tc>
          <w:tcPr>
            <w:tcW w:w="8714" w:type="dxa"/>
          </w:tcPr>
          <w:p w14:paraId="25E1B16D" w14:textId="09EE2B77" w:rsidR="0024445E" w:rsidRPr="0024445E" w:rsidRDefault="0024445E" w:rsidP="004F08DD">
            <w:pPr>
              <w:widowControl w:val="0"/>
              <w:spacing w:after="0" w:line="240" w:lineRule="auto"/>
              <w:jc w:val="both"/>
              <w:rPr>
                <w:rFonts w:ascii="Times" w:hAnsi="Times" w:cs="Times"/>
                <w:b/>
                <w:sz w:val="18"/>
                <w:szCs w:val="18"/>
              </w:rPr>
            </w:pPr>
          </w:p>
        </w:tc>
      </w:tr>
      <w:tr w:rsidR="00AE30AC" w14:paraId="643C431B" w14:textId="77777777">
        <w:trPr>
          <w:trHeight w:val="215"/>
        </w:trPr>
        <w:tc>
          <w:tcPr>
            <w:tcW w:w="1271" w:type="dxa"/>
          </w:tcPr>
          <w:p w14:paraId="340BE375" w14:textId="699E7648"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Pr>
          <w:p w14:paraId="24DA42AA" w14:textId="3668B2C1" w:rsidR="00AE30AC" w:rsidRDefault="00AE30AC" w:rsidP="00AE30AC">
            <w:pPr>
              <w:widowControl w:val="0"/>
              <w:spacing w:after="0" w:line="240" w:lineRule="auto"/>
              <w:jc w:val="both"/>
              <w:rPr>
                <w:rFonts w:ascii="Times" w:eastAsia="DengXian" w:hAnsi="Times" w:cs="Times"/>
                <w:b/>
                <w:sz w:val="18"/>
                <w:szCs w:val="18"/>
                <w:lang w:eastAsia="zh-CN"/>
              </w:rPr>
            </w:pPr>
          </w:p>
        </w:tc>
      </w:tr>
      <w:tr w:rsidR="000B71F8" w14:paraId="50DDE1AB" w14:textId="77777777">
        <w:trPr>
          <w:trHeight w:val="215"/>
        </w:trPr>
        <w:tc>
          <w:tcPr>
            <w:tcW w:w="1271" w:type="dxa"/>
          </w:tcPr>
          <w:p w14:paraId="6A3FA757" w14:textId="6D2A1B46" w:rsidR="000B71F8" w:rsidRDefault="000B71F8" w:rsidP="00AE30AC">
            <w:pPr>
              <w:snapToGrid w:val="0"/>
              <w:spacing w:after="0" w:line="240" w:lineRule="auto"/>
              <w:jc w:val="both"/>
              <w:rPr>
                <w:rFonts w:ascii="Times" w:eastAsia="SimSun" w:hAnsi="Times" w:cs="Times"/>
                <w:sz w:val="18"/>
                <w:szCs w:val="18"/>
                <w:lang w:eastAsia="zh-CN"/>
              </w:rPr>
            </w:pPr>
          </w:p>
        </w:tc>
        <w:tc>
          <w:tcPr>
            <w:tcW w:w="8714" w:type="dxa"/>
          </w:tcPr>
          <w:p w14:paraId="27039E55" w14:textId="7F2C9A58" w:rsidR="000B71F8" w:rsidRDefault="000B71F8" w:rsidP="000B71F8">
            <w:pPr>
              <w:widowControl w:val="0"/>
              <w:spacing w:after="0" w:line="240" w:lineRule="auto"/>
              <w:jc w:val="both"/>
              <w:rPr>
                <w:rFonts w:ascii="Times" w:eastAsia="DengXian" w:hAnsi="Times" w:cs="Times"/>
                <w:b/>
                <w:sz w:val="18"/>
                <w:szCs w:val="18"/>
                <w:lang w:eastAsia="zh-CN"/>
              </w:rPr>
            </w:pPr>
          </w:p>
        </w:tc>
      </w:tr>
      <w:tr w:rsidR="000B71F8" w14:paraId="4A44DDC9" w14:textId="77777777">
        <w:trPr>
          <w:trHeight w:val="215"/>
        </w:trPr>
        <w:tc>
          <w:tcPr>
            <w:tcW w:w="1271" w:type="dxa"/>
          </w:tcPr>
          <w:p w14:paraId="4BE53FFA" w14:textId="60ACAF6C" w:rsidR="000B71F8" w:rsidRDefault="000B71F8" w:rsidP="00AE30AC">
            <w:pPr>
              <w:snapToGrid w:val="0"/>
              <w:spacing w:after="0" w:line="240" w:lineRule="auto"/>
              <w:jc w:val="both"/>
              <w:rPr>
                <w:rFonts w:ascii="Times" w:hAnsi="Times" w:cs="Times"/>
                <w:sz w:val="18"/>
                <w:szCs w:val="18"/>
              </w:rPr>
            </w:pPr>
          </w:p>
        </w:tc>
        <w:tc>
          <w:tcPr>
            <w:tcW w:w="8714" w:type="dxa"/>
          </w:tcPr>
          <w:p w14:paraId="34D42965" w14:textId="03654FA2" w:rsidR="000B71F8" w:rsidRDefault="000B71F8" w:rsidP="000B71F8">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p>
        </w:tc>
      </w:tr>
      <w:tr w:rsidR="00AE30AC" w14:paraId="0A7E10E6" w14:textId="77777777">
        <w:trPr>
          <w:trHeight w:val="215"/>
        </w:trPr>
        <w:tc>
          <w:tcPr>
            <w:tcW w:w="1271" w:type="dxa"/>
          </w:tcPr>
          <w:p w14:paraId="76E74A5B" w14:textId="22445605" w:rsidR="00AE30AC" w:rsidRPr="004F08DD" w:rsidRDefault="00AE30AC" w:rsidP="00AE30AC">
            <w:pPr>
              <w:snapToGrid w:val="0"/>
              <w:spacing w:after="0" w:line="240" w:lineRule="auto"/>
              <w:jc w:val="both"/>
              <w:rPr>
                <w:rFonts w:ascii="Times" w:hAnsi="Times" w:cs="Times"/>
                <w:sz w:val="18"/>
                <w:szCs w:val="18"/>
              </w:rPr>
            </w:pPr>
          </w:p>
        </w:tc>
        <w:tc>
          <w:tcPr>
            <w:tcW w:w="8714" w:type="dxa"/>
          </w:tcPr>
          <w:p w14:paraId="69234E41" w14:textId="0FA0AE1D" w:rsidR="00AE30AC" w:rsidRDefault="00AE30AC" w:rsidP="00AE30A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E30AC" w14:paraId="648F90C0" w14:textId="77777777">
        <w:trPr>
          <w:trHeight w:val="215"/>
        </w:trPr>
        <w:tc>
          <w:tcPr>
            <w:tcW w:w="1271" w:type="dxa"/>
          </w:tcPr>
          <w:p w14:paraId="215AEFA5" w14:textId="194623E2" w:rsidR="00AE30AC" w:rsidRDefault="00AE30AC" w:rsidP="00AE30AC">
            <w:pPr>
              <w:snapToGrid w:val="0"/>
              <w:spacing w:after="0" w:line="240" w:lineRule="auto"/>
              <w:jc w:val="both"/>
              <w:rPr>
                <w:rFonts w:ascii="Times" w:eastAsia="DengXian" w:hAnsi="Times" w:cs="Times"/>
                <w:sz w:val="18"/>
                <w:szCs w:val="18"/>
                <w:lang w:eastAsia="zh-CN"/>
              </w:rPr>
            </w:pPr>
          </w:p>
        </w:tc>
        <w:tc>
          <w:tcPr>
            <w:tcW w:w="8714" w:type="dxa"/>
          </w:tcPr>
          <w:p w14:paraId="1081F48D" w14:textId="77777777" w:rsidR="00AE30AC" w:rsidRDefault="00AE30AC" w:rsidP="00AE30A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E30AC" w14:paraId="68E9A9AC" w14:textId="77777777">
        <w:trPr>
          <w:trHeight w:val="215"/>
        </w:trPr>
        <w:tc>
          <w:tcPr>
            <w:tcW w:w="1271" w:type="dxa"/>
          </w:tcPr>
          <w:p w14:paraId="72B0F32F" w14:textId="2610F2AD" w:rsidR="00AE30AC" w:rsidRDefault="00AE30AC" w:rsidP="00AE30AC">
            <w:pPr>
              <w:snapToGrid w:val="0"/>
              <w:spacing w:after="0" w:line="240" w:lineRule="auto"/>
              <w:jc w:val="both"/>
              <w:rPr>
                <w:rFonts w:ascii="Times" w:eastAsia="DengXian" w:hAnsi="Times" w:cs="Times"/>
                <w:sz w:val="18"/>
                <w:szCs w:val="18"/>
                <w:lang w:eastAsia="zh-CN"/>
              </w:rPr>
            </w:pPr>
          </w:p>
        </w:tc>
        <w:tc>
          <w:tcPr>
            <w:tcW w:w="8714" w:type="dxa"/>
          </w:tcPr>
          <w:p w14:paraId="1060B418" w14:textId="32DB6726" w:rsidR="00AE30AC" w:rsidRDefault="00AE30AC" w:rsidP="00AE30A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E30AC" w14:paraId="2F576383" w14:textId="77777777">
        <w:trPr>
          <w:trHeight w:val="215"/>
        </w:trPr>
        <w:tc>
          <w:tcPr>
            <w:tcW w:w="1271" w:type="dxa"/>
          </w:tcPr>
          <w:p w14:paraId="671F2B16" w14:textId="733A9077" w:rsidR="00AE30AC" w:rsidRDefault="00AE30AC" w:rsidP="00AE30AC">
            <w:pPr>
              <w:snapToGrid w:val="0"/>
              <w:spacing w:after="0" w:line="240" w:lineRule="auto"/>
              <w:jc w:val="both"/>
              <w:rPr>
                <w:rFonts w:ascii="Times" w:eastAsiaTheme="minorEastAsia" w:hAnsi="Times" w:cs="Times"/>
                <w:sz w:val="18"/>
                <w:szCs w:val="18"/>
                <w:lang w:eastAsia="ko-KR"/>
              </w:rPr>
            </w:pPr>
          </w:p>
        </w:tc>
        <w:tc>
          <w:tcPr>
            <w:tcW w:w="8714" w:type="dxa"/>
          </w:tcPr>
          <w:p w14:paraId="1D826B34" w14:textId="77777777" w:rsidR="00AE30AC" w:rsidRDefault="00AE30AC" w:rsidP="00AE30AC">
            <w:pPr>
              <w:widowControl w:val="0"/>
              <w:spacing w:after="0" w:line="240" w:lineRule="auto"/>
              <w:jc w:val="both"/>
              <w:rPr>
                <w:rFonts w:ascii="Times New Roman" w:eastAsiaTheme="minorEastAsia" w:hAnsi="Times New Roman" w:cs="Times New Roman"/>
                <w:b/>
                <w:sz w:val="18"/>
                <w:szCs w:val="18"/>
                <w:u w:val="single"/>
                <w:lang w:eastAsia="ko-KR"/>
              </w:rPr>
            </w:pPr>
          </w:p>
        </w:tc>
      </w:tr>
      <w:tr w:rsidR="00AE30AC" w14:paraId="70E6E48F" w14:textId="77777777">
        <w:trPr>
          <w:trHeight w:val="215"/>
        </w:trPr>
        <w:tc>
          <w:tcPr>
            <w:tcW w:w="1271" w:type="dxa"/>
          </w:tcPr>
          <w:p w14:paraId="1B7EC21F" w14:textId="2C655A14"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Pr>
          <w:p w14:paraId="68E9EAF0" w14:textId="28C51939" w:rsidR="00AE30AC" w:rsidRDefault="00AE30AC" w:rsidP="00AE30AC">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AE30AC" w14:paraId="49419E98" w14:textId="77777777">
        <w:trPr>
          <w:trHeight w:val="215"/>
        </w:trPr>
        <w:tc>
          <w:tcPr>
            <w:tcW w:w="1271" w:type="dxa"/>
          </w:tcPr>
          <w:p w14:paraId="26132230" w14:textId="1C2B9DB8"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Pr>
          <w:p w14:paraId="471344C2" w14:textId="473D77D9" w:rsidR="00AE30AC" w:rsidRDefault="00AE30AC" w:rsidP="00AE30AC">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AE30AC" w14:paraId="4443ACED" w14:textId="77777777">
        <w:trPr>
          <w:trHeight w:val="215"/>
        </w:trPr>
        <w:tc>
          <w:tcPr>
            <w:tcW w:w="1271" w:type="dxa"/>
          </w:tcPr>
          <w:p w14:paraId="2C9C70AB" w14:textId="504E662C"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Pr>
          <w:p w14:paraId="089B2E16" w14:textId="77777777" w:rsidR="00AE30AC" w:rsidRDefault="00AE30AC" w:rsidP="00AE30AC">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AE30AC" w14:paraId="499BB3A8" w14:textId="77777777">
        <w:trPr>
          <w:trHeight w:val="215"/>
        </w:trPr>
        <w:tc>
          <w:tcPr>
            <w:tcW w:w="1271" w:type="dxa"/>
          </w:tcPr>
          <w:p w14:paraId="4B31CFE7" w14:textId="5DF286E8"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Pr>
          <w:p w14:paraId="5101B579" w14:textId="6AB28704" w:rsidR="00AE30AC" w:rsidRDefault="00AE30AC" w:rsidP="00AE30AC">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AE30AC" w:rsidRPr="0033558D" w14:paraId="3F3FB905" w14:textId="77777777" w:rsidTr="004E319F">
        <w:trPr>
          <w:trHeight w:val="215"/>
        </w:trPr>
        <w:tc>
          <w:tcPr>
            <w:tcW w:w="1271" w:type="dxa"/>
          </w:tcPr>
          <w:p w14:paraId="45C207DA" w14:textId="5B0DA62F"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Pr>
          <w:p w14:paraId="1F6D4D6B" w14:textId="3C2E660C" w:rsidR="00AE30AC" w:rsidRPr="00C976A2" w:rsidRDefault="00AE30AC" w:rsidP="00AE30AC">
            <w:pPr>
              <w:suppressAutoHyphens w:val="0"/>
              <w:spacing w:after="0" w:line="240" w:lineRule="auto"/>
              <w:jc w:val="both"/>
              <w:rPr>
                <w:rFonts w:ascii="Times" w:hAnsi="Times" w:cs="Times"/>
                <w:color w:val="000000" w:themeColor="text1"/>
                <w:sz w:val="18"/>
                <w:szCs w:val="18"/>
              </w:rPr>
            </w:pPr>
          </w:p>
        </w:tc>
      </w:tr>
      <w:tr w:rsidR="00AE30AC" w:rsidRPr="0033558D" w14:paraId="70B1782E" w14:textId="77777777" w:rsidTr="004E319F">
        <w:trPr>
          <w:trHeight w:val="215"/>
        </w:trPr>
        <w:tc>
          <w:tcPr>
            <w:tcW w:w="1271" w:type="dxa"/>
          </w:tcPr>
          <w:p w14:paraId="7FFBA3D1" w14:textId="553E565D"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Pr>
          <w:p w14:paraId="73C892B7" w14:textId="35AD5262" w:rsidR="00AE30AC" w:rsidRDefault="00AE30AC" w:rsidP="00AE30AC">
            <w:pPr>
              <w:widowControl w:val="0"/>
              <w:spacing w:after="0" w:line="240" w:lineRule="auto"/>
              <w:jc w:val="both"/>
              <w:rPr>
                <w:rFonts w:ascii="Times" w:eastAsia="DengXian" w:hAnsi="Times" w:cs="Times"/>
                <w:b/>
                <w:sz w:val="18"/>
                <w:szCs w:val="18"/>
                <w:lang w:eastAsia="zh-CN"/>
              </w:rPr>
            </w:pPr>
          </w:p>
        </w:tc>
      </w:tr>
      <w:tr w:rsidR="00AE30AC" w:rsidRPr="0033558D" w14:paraId="6083E97A" w14:textId="77777777" w:rsidTr="004E319F">
        <w:trPr>
          <w:trHeight w:val="215"/>
        </w:trPr>
        <w:tc>
          <w:tcPr>
            <w:tcW w:w="1271" w:type="dxa"/>
          </w:tcPr>
          <w:p w14:paraId="13F1CC61" w14:textId="0A679F56" w:rsidR="00AE30AC" w:rsidRPr="00D718B6" w:rsidRDefault="00AE30AC" w:rsidP="00AE30AC">
            <w:pPr>
              <w:snapToGrid w:val="0"/>
              <w:spacing w:after="0" w:line="240" w:lineRule="auto"/>
              <w:jc w:val="both"/>
              <w:rPr>
                <w:rFonts w:ascii="Times" w:hAnsi="Times" w:cs="Times"/>
                <w:sz w:val="18"/>
                <w:szCs w:val="18"/>
              </w:rPr>
            </w:pPr>
          </w:p>
        </w:tc>
        <w:tc>
          <w:tcPr>
            <w:tcW w:w="8714" w:type="dxa"/>
          </w:tcPr>
          <w:p w14:paraId="3E3A600F" w14:textId="538402AE" w:rsidR="00AE30AC" w:rsidRPr="00D718B6" w:rsidRDefault="00AE30AC" w:rsidP="00AE30AC">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tc>
      </w:tr>
      <w:tr w:rsidR="00AE30AC" w:rsidRPr="0033558D" w14:paraId="103E243B" w14:textId="77777777" w:rsidTr="004E319F">
        <w:trPr>
          <w:trHeight w:val="215"/>
        </w:trPr>
        <w:tc>
          <w:tcPr>
            <w:tcW w:w="1271" w:type="dxa"/>
          </w:tcPr>
          <w:p w14:paraId="0192B43F" w14:textId="0CE9B459" w:rsidR="00AE30AC" w:rsidRDefault="00AE30AC" w:rsidP="00AE30AC">
            <w:pPr>
              <w:snapToGrid w:val="0"/>
              <w:spacing w:after="0" w:line="240" w:lineRule="auto"/>
              <w:jc w:val="both"/>
              <w:rPr>
                <w:rFonts w:ascii="Times" w:hAnsi="Times" w:cs="Times"/>
                <w:sz w:val="18"/>
                <w:szCs w:val="18"/>
              </w:rPr>
            </w:pPr>
          </w:p>
        </w:tc>
        <w:tc>
          <w:tcPr>
            <w:tcW w:w="8714" w:type="dxa"/>
          </w:tcPr>
          <w:p w14:paraId="741978D9" w14:textId="44585CB7" w:rsidR="00AE30AC" w:rsidRPr="002E5D42" w:rsidRDefault="00AE30AC" w:rsidP="00AE30AC">
            <w:pPr>
              <w:widowControl w:val="0"/>
              <w:spacing w:after="0" w:line="240" w:lineRule="auto"/>
              <w:jc w:val="both"/>
              <w:rPr>
                <w:rFonts w:ascii="Times" w:hAnsi="Times" w:cs="Times"/>
                <w:b/>
                <w:sz w:val="18"/>
                <w:szCs w:val="18"/>
              </w:rPr>
            </w:pPr>
          </w:p>
        </w:tc>
      </w:tr>
      <w:tr w:rsidR="00AE30AC" w:rsidRPr="0033558D" w14:paraId="3308EF8D" w14:textId="77777777" w:rsidTr="004E319F">
        <w:trPr>
          <w:trHeight w:val="215"/>
        </w:trPr>
        <w:tc>
          <w:tcPr>
            <w:tcW w:w="1271" w:type="dxa"/>
          </w:tcPr>
          <w:p w14:paraId="09BE054C" w14:textId="4893444E" w:rsidR="00AE30AC" w:rsidRDefault="00AE30AC" w:rsidP="00AE30AC">
            <w:pPr>
              <w:snapToGrid w:val="0"/>
              <w:spacing w:after="0" w:line="240" w:lineRule="auto"/>
              <w:jc w:val="both"/>
              <w:rPr>
                <w:rFonts w:ascii="Times" w:hAnsi="Times" w:cs="Times"/>
                <w:sz w:val="18"/>
                <w:szCs w:val="18"/>
              </w:rPr>
            </w:pPr>
          </w:p>
        </w:tc>
        <w:tc>
          <w:tcPr>
            <w:tcW w:w="8714" w:type="dxa"/>
          </w:tcPr>
          <w:p w14:paraId="59DDF4E6" w14:textId="7CB861F7" w:rsidR="00AE30AC" w:rsidRPr="00D718B6" w:rsidRDefault="00AE30AC" w:rsidP="00AE30AC">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r w:rsidR="00AE30AC" w:rsidRPr="0033558D" w14:paraId="7FA43690" w14:textId="77777777" w:rsidTr="004E319F">
        <w:trPr>
          <w:trHeight w:val="215"/>
        </w:trPr>
        <w:tc>
          <w:tcPr>
            <w:tcW w:w="1271" w:type="dxa"/>
          </w:tcPr>
          <w:p w14:paraId="520F7ED5" w14:textId="77777777" w:rsidR="00AE30AC" w:rsidRDefault="00AE30AC" w:rsidP="00AE30AC">
            <w:pPr>
              <w:snapToGrid w:val="0"/>
              <w:spacing w:after="0" w:line="240" w:lineRule="auto"/>
              <w:jc w:val="both"/>
              <w:rPr>
                <w:rFonts w:ascii="Times" w:hAnsi="Times" w:cs="Times"/>
                <w:sz w:val="18"/>
                <w:szCs w:val="18"/>
              </w:rPr>
            </w:pPr>
          </w:p>
        </w:tc>
        <w:tc>
          <w:tcPr>
            <w:tcW w:w="8714" w:type="dxa"/>
          </w:tcPr>
          <w:p w14:paraId="37818A52" w14:textId="77777777" w:rsidR="00AE30AC" w:rsidRPr="00D718B6" w:rsidRDefault="00AE30AC" w:rsidP="00AE30AC">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r w:rsidR="00AE30AC" w:rsidRPr="0033558D" w14:paraId="0B026F11" w14:textId="77777777" w:rsidTr="004E319F">
        <w:trPr>
          <w:trHeight w:val="215"/>
        </w:trPr>
        <w:tc>
          <w:tcPr>
            <w:tcW w:w="1271" w:type="dxa"/>
          </w:tcPr>
          <w:p w14:paraId="039346DD" w14:textId="77777777" w:rsidR="00AE30AC" w:rsidRDefault="00AE30AC" w:rsidP="00AE30AC">
            <w:pPr>
              <w:snapToGrid w:val="0"/>
              <w:spacing w:after="0" w:line="240" w:lineRule="auto"/>
              <w:jc w:val="both"/>
              <w:rPr>
                <w:rFonts w:ascii="Times" w:hAnsi="Times" w:cs="Times"/>
                <w:sz w:val="18"/>
                <w:szCs w:val="18"/>
              </w:rPr>
            </w:pPr>
          </w:p>
        </w:tc>
        <w:tc>
          <w:tcPr>
            <w:tcW w:w="8714" w:type="dxa"/>
          </w:tcPr>
          <w:p w14:paraId="44123EDD" w14:textId="77777777" w:rsidR="00AE30AC" w:rsidRPr="00D718B6" w:rsidRDefault="00AE30AC" w:rsidP="00AE30AC">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bl>
    <w:p w14:paraId="46916637" w14:textId="3B8123D4" w:rsidR="00E64DE4" w:rsidRPr="00A25014" w:rsidRDefault="00E64DE4">
      <w:pPr>
        <w:spacing w:after="0" w:line="240" w:lineRule="auto"/>
        <w:jc w:val="both"/>
        <w:rPr>
          <w:rFonts w:ascii="Times New Roman" w:hAnsi="Times New Roman" w:cs="Times New Roman"/>
          <w:sz w:val="32"/>
          <w:szCs w:val="32"/>
        </w:rPr>
      </w:pPr>
    </w:p>
    <w:p w14:paraId="644853C1" w14:textId="77777777" w:rsidR="004E319F" w:rsidRDefault="004E319F">
      <w:pPr>
        <w:spacing w:after="0" w:line="240" w:lineRule="auto"/>
        <w:jc w:val="both"/>
        <w:rPr>
          <w:rFonts w:ascii="Times New Roman" w:hAnsi="Times New Roman" w:cs="Times New Roman"/>
          <w:sz w:val="32"/>
          <w:szCs w:val="32"/>
        </w:rPr>
      </w:pPr>
    </w:p>
    <w:p w14:paraId="530B2CB6" w14:textId="77777777" w:rsidR="00E64DE4" w:rsidRDefault="006E5F75">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1.3 – SCell transition from dormant to non-dormant BWP</w:t>
      </w:r>
    </w:p>
    <w:p w14:paraId="6EBF2F0F" w14:textId="77777777" w:rsidR="00E64DE4" w:rsidRDefault="006E5F75" w:rsidP="0080559E">
      <w:pPr>
        <w:pStyle w:val="a3"/>
        <w:spacing w:before="240"/>
        <w:jc w:val="center"/>
        <w:rPr>
          <w:rFonts w:ascii="Times New Roman" w:hAnsi="Times New Roman" w:cs="Times New Roman"/>
        </w:rPr>
      </w:pPr>
      <w:r>
        <w:rPr>
          <w:rFonts w:ascii="Times New Roman" w:hAnsi="Times New Roman" w:cs="Times New Roman"/>
        </w:rPr>
        <w:t>Table 1-5 Summary for Issue 1.3</w:t>
      </w:r>
    </w:p>
    <w:tbl>
      <w:tblPr>
        <w:tblStyle w:val="ab"/>
        <w:tblW w:w="9927" w:type="dxa"/>
        <w:tblLook w:val="04A0" w:firstRow="1" w:lastRow="0" w:firstColumn="1" w:lastColumn="0" w:noHBand="0" w:noVBand="1"/>
      </w:tblPr>
      <w:tblGrid>
        <w:gridCol w:w="576"/>
        <w:gridCol w:w="2254"/>
        <w:gridCol w:w="7097"/>
      </w:tblGrid>
      <w:tr w:rsidR="00E64DE4" w14:paraId="6836A5B3"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7D56B3" w14:textId="77777777" w:rsidR="00E64DE4" w:rsidRDefault="006E5F75">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3DB6E" w14:textId="77777777" w:rsidR="00E64DE4" w:rsidRDefault="006E5F75">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B5F2F7" w14:textId="77777777" w:rsidR="00E64DE4" w:rsidRDefault="006E5F75">
            <w:pPr>
              <w:snapToGrid w:val="0"/>
              <w:spacing w:after="0"/>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E64DE4" w14:paraId="7EEC7A86" w14:textId="77777777">
        <w:trPr>
          <w:trHeight w:val="60"/>
        </w:trPr>
        <w:tc>
          <w:tcPr>
            <w:tcW w:w="576" w:type="dxa"/>
            <w:tcBorders>
              <w:top w:val="single" w:sz="4" w:space="0" w:color="auto"/>
              <w:left w:val="single" w:sz="4" w:space="0" w:color="auto"/>
              <w:bottom w:val="single" w:sz="4" w:space="0" w:color="auto"/>
              <w:right w:val="single" w:sz="4" w:space="0" w:color="auto"/>
            </w:tcBorders>
          </w:tcPr>
          <w:p w14:paraId="137FB82B" w14:textId="77777777" w:rsidR="00E64DE4" w:rsidRDefault="006E5F75">
            <w:pPr>
              <w:snapToGrid w:val="0"/>
              <w:spacing w:after="0"/>
              <w:jc w:val="both"/>
              <w:rPr>
                <w:rFonts w:ascii="Times New Roman" w:hAnsi="Times New Roman" w:cs="Times New Roman"/>
                <w:sz w:val="18"/>
                <w:szCs w:val="18"/>
              </w:rPr>
            </w:pPr>
            <w:r>
              <w:rPr>
                <w:rFonts w:ascii="Times New Roman" w:hAnsi="Times New Roman" w:cs="Times New Roman"/>
                <w:sz w:val="18"/>
                <w:szCs w:val="18"/>
              </w:rPr>
              <w:t>1.3.1</w:t>
            </w:r>
          </w:p>
        </w:tc>
        <w:tc>
          <w:tcPr>
            <w:tcW w:w="2254" w:type="dxa"/>
            <w:tcBorders>
              <w:top w:val="single" w:sz="4" w:space="0" w:color="auto"/>
              <w:left w:val="single" w:sz="4" w:space="0" w:color="auto"/>
              <w:bottom w:val="single" w:sz="4" w:space="0" w:color="auto"/>
              <w:right w:val="single" w:sz="4" w:space="0" w:color="auto"/>
            </w:tcBorders>
          </w:tcPr>
          <w:p w14:paraId="25C911EE" w14:textId="77777777" w:rsidR="00E64DE4" w:rsidRDefault="006E5F75">
            <w:pPr>
              <w:snapToGrid w:val="0"/>
              <w:spacing w:after="0"/>
              <w:jc w:val="both"/>
              <w:rPr>
                <w:rFonts w:ascii="Times New Roman" w:hAnsi="Times New Roman" w:cs="Times New Roman"/>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p>
        </w:tc>
        <w:tc>
          <w:tcPr>
            <w:tcW w:w="7097" w:type="dxa"/>
            <w:tcBorders>
              <w:top w:val="single" w:sz="4" w:space="0" w:color="auto"/>
              <w:left w:val="single" w:sz="4" w:space="0" w:color="auto"/>
              <w:bottom w:val="single" w:sz="4" w:space="0" w:color="auto"/>
              <w:right w:val="single" w:sz="4" w:space="0" w:color="auto"/>
            </w:tcBorders>
          </w:tcPr>
          <w:p w14:paraId="2DC195CD" w14:textId="7280C418" w:rsidR="00E64DE4" w:rsidRDefault="006E5F75">
            <w:pPr>
              <w:suppressAutoHyphens w:val="0"/>
              <w:spacing w:after="0" w:line="240" w:lineRule="auto"/>
              <w:jc w:val="both"/>
              <w:rPr>
                <w:rFonts w:ascii="Times" w:hAnsi="Times" w:cs="Times"/>
                <w:b/>
                <w:bCs/>
                <w:color w:val="000000" w:themeColor="text1"/>
                <w:sz w:val="18"/>
                <w:szCs w:val="18"/>
              </w:rPr>
            </w:pPr>
            <w:r>
              <w:rPr>
                <w:rFonts w:ascii="Times New Roman" w:hAnsi="Times New Roman" w:cs="Times New Roman"/>
                <w:b/>
                <w:bCs/>
                <w:color w:val="000000" w:themeColor="text1"/>
                <w:sz w:val="18"/>
                <w:szCs w:val="18"/>
              </w:rPr>
              <w:t xml:space="preserve">Whether to support enhancement for </w:t>
            </w:r>
            <w:r>
              <w:rPr>
                <w:rFonts w:ascii="Times" w:hAnsi="Times" w:cs="Times"/>
                <w:b/>
                <w:bCs/>
                <w:color w:val="000000" w:themeColor="text1"/>
                <w:sz w:val="18"/>
                <w:szCs w:val="18"/>
              </w:rPr>
              <w:t xml:space="preserve">triggering </w:t>
            </w:r>
            <w:r>
              <w:rPr>
                <w:rFonts w:ascii="Times New Roman" w:hAnsi="Times New Roman" w:cs="Times New Roman"/>
                <w:b/>
                <w:bCs/>
                <w:color w:val="000000" w:themeColor="text1"/>
                <w:sz w:val="18"/>
                <w:szCs w:val="18"/>
              </w:rPr>
              <w:t xml:space="preserve">aperiodic </w:t>
            </w:r>
            <w:r>
              <w:rPr>
                <w:rFonts w:ascii="Times" w:hAnsi="Times" w:cs="Times"/>
                <w:b/>
                <w:bCs/>
                <w:color w:val="000000" w:themeColor="text1"/>
                <w:sz w:val="18"/>
                <w:szCs w:val="18"/>
              </w:rPr>
              <w:t>SRS-AS transmission on the non-dormant BWP, via the DCI switching SCell from the dormant BWP to the non-dormant BWP?</w:t>
            </w:r>
          </w:p>
          <w:p w14:paraId="769CB81B" w14:textId="68009114"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Support: Futurewei, Huawei/HiSilicon, ZTE, Xiaomi, MediaTek, Samsung, Lenovo, OPPO, ETRI, NTT DOCOMO, Qualcomm (low priority), MediaTek (prefer no DCI enhancement), vivo, Xiaomi</w:t>
            </w:r>
            <w:r w:rsidR="00385456">
              <w:rPr>
                <w:rFonts w:ascii="Times" w:hAnsi="Times" w:cs="Times" w:hint="eastAsia"/>
                <w:color w:val="000000" w:themeColor="text1"/>
                <w:sz w:val="18"/>
                <w:szCs w:val="18"/>
              </w:rPr>
              <w:t>,</w:t>
            </w:r>
            <w:r w:rsidR="00385456" w:rsidRPr="008543CE">
              <w:rPr>
                <w:rFonts w:ascii="Times" w:hAnsi="Times" w:cs="Times"/>
                <w:color w:val="000000" w:themeColor="text1"/>
                <w:sz w:val="18"/>
                <w:szCs w:val="18"/>
              </w:rPr>
              <w:t xml:space="preserve"> </w:t>
            </w:r>
            <w:r w:rsidR="008543CE" w:rsidRPr="008543CE">
              <w:rPr>
                <w:rFonts w:ascii="Times" w:hAnsi="Times" w:cs="Times"/>
                <w:color w:val="000000" w:themeColor="text1"/>
                <w:sz w:val="18"/>
                <w:szCs w:val="18"/>
              </w:rPr>
              <w:t>Ericsson, Fujitsu, Spreadtrum</w:t>
            </w:r>
          </w:p>
          <w:p w14:paraId="754FCD74" w14:textId="77777777" w:rsidR="00E64DE4" w:rsidRDefault="006E5F75">
            <w:pPr>
              <w:suppressAutoHyphens w:val="0"/>
              <w:spacing w:beforeLines="50" w:before="120" w:afterLines="50" w:after="12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1189DFD7" w14:textId="50EFCB6C" w:rsidR="00E64DE4" w:rsidRDefault="006E5F75">
            <w:pPr>
              <w:suppressAutoHyphens w:val="0"/>
              <w:spacing w:after="0" w:line="240" w:lineRule="auto"/>
              <w:jc w:val="both"/>
              <w:rPr>
                <w:rFonts w:ascii="Times" w:hAnsi="Times" w:cs="Times"/>
                <w:b/>
                <w:bCs/>
                <w:color w:val="000000" w:themeColor="text1"/>
                <w:sz w:val="18"/>
                <w:szCs w:val="18"/>
              </w:rPr>
            </w:pPr>
            <w:r>
              <w:rPr>
                <w:rFonts w:ascii="Times New Roman" w:hAnsi="Times New Roman" w:cs="Times New Roman"/>
                <w:b/>
                <w:bCs/>
                <w:color w:val="000000" w:themeColor="text1"/>
                <w:sz w:val="18"/>
                <w:szCs w:val="18"/>
              </w:rPr>
              <w:t xml:space="preserve">Whether to support enhancement for triggering aperiodic </w:t>
            </w:r>
            <w:r>
              <w:rPr>
                <w:rFonts w:ascii="Times" w:hAnsi="Times" w:cs="Times"/>
                <w:b/>
                <w:bCs/>
                <w:color w:val="000000" w:themeColor="text1"/>
                <w:sz w:val="18"/>
                <w:szCs w:val="18"/>
              </w:rPr>
              <w:t>CSI-RS for CSI on the non-dormant BWP, via the DCI switching SCell from the dormant BWP to the non-dormant BWP?</w:t>
            </w:r>
          </w:p>
          <w:p w14:paraId="715D08F4" w14:textId="0C880656" w:rsidR="00E64DE4" w:rsidRPr="008543CE"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Support: Futurewei, Huawei/HiSilicon, ZTE, TCL, CATT, Samsung, Lenovo, OPPO, ETRI, NTT DOCOMO</w:t>
            </w:r>
            <w:r>
              <w:rPr>
                <w:rFonts w:ascii="Times" w:hAnsi="Times" w:cs="Times" w:hint="eastAsia"/>
                <w:color w:val="000000" w:themeColor="text1"/>
                <w:sz w:val="18"/>
                <w:szCs w:val="18"/>
                <w:lang w:eastAsia="zh-CN"/>
              </w:rPr>
              <w:t>, Xiaomi</w:t>
            </w:r>
            <w:r>
              <w:rPr>
                <w:rFonts w:ascii="Times" w:hAnsi="Times" w:cs="Times"/>
                <w:color w:val="000000" w:themeColor="text1"/>
                <w:sz w:val="18"/>
                <w:szCs w:val="18"/>
              </w:rPr>
              <w:t>, Qualcomm (low priority), Nokia, vivo, Xiaomi</w:t>
            </w:r>
            <w:r w:rsidR="00385456">
              <w:rPr>
                <w:rFonts w:ascii="Times" w:hAnsi="Times" w:cs="Times" w:hint="eastAsia"/>
                <w:color w:val="000000" w:themeColor="text1"/>
                <w:sz w:val="18"/>
                <w:szCs w:val="18"/>
                <w:lang w:eastAsia="zh-CN"/>
              </w:rPr>
              <w:t>,</w:t>
            </w:r>
            <w:r w:rsidR="00385456">
              <w:t xml:space="preserve"> </w:t>
            </w:r>
            <w:r w:rsidR="008543CE">
              <w:rPr>
                <w:rFonts w:ascii="Times" w:hAnsi="Times" w:cs="Times"/>
                <w:color w:val="000000" w:themeColor="text1"/>
                <w:sz w:val="18"/>
                <w:szCs w:val="18"/>
              </w:rPr>
              <w:t>Ericsson, Fujitsu, Spreadtrum</w:t>
            </w:r>
          </w:p>
          <w:p w14:paraId="192D6E48" w14:textId="77777777" w:rsidR="009969B1" w:rsidRDefault="009969B1" w:rsidP="006018C6">
            <w:pPr>
              <w:suppressAutoHyphens w:val="0"/>
              <w:spacing w:after="0" w:line="240" w:lineRule="auto"/>
              <w:jc w:val="both"/>
              <w:rPr>
                <w:rFonts w:ascii="Times" w:hAnsi="Times" w:cs="Times"/>
                <w:color w:val="000000" w:themeColor="text1"/>
                <w:sz w:val="18"/>
                <w:szCs w:val="18"/>
              </w:rPr>
            </w:pPr>
          </w:p>
        </w:tc>
      </w:tr>
      <w:tr w:rsidR="00E64DE4" w14:paraId="1DD37E1F"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12553A0" w14:textId="77777777" w:rsidR="00E64DE4" w:rsidRDefault="006E5F75">
            <w:pPr>
              <w:snapToGrid w:val="0"/>
              <w:spacing w:after="0"/>
              <w:jc w:val="both"/>
              <w:rPr>
                <w:rFonts w:ascii="Times New Roman" w:hAnsi="Times New Roman" w:cs="Times New Roman"/>
                <w:sz w:val="18"/>
                <w:szCs w:val="18"/>
              </w:rPr>
            </w:pPr>
            <w:r>
              <w:rPr>
                <w:rFonts w:ascii="Times New Roman" w:hAnsi="Times New Roman" w:cs="Times New Roman" w:hint="eastAsia"/>
                <w:sz w:val="18"/>
                <w:szCs w:val="18"/>
              </w:rPr>
              <w:lastRenderedPageBreak/>
              <w:t>1</w:t>
            </w:r>
            <w:r>
              <w:rPr>
                <w:rFonts w:ascii="Times New Roman" w:hAnsi="Times New Roman" w:cs="Times New Roman"/>
                <w:sz w:val="18"/>
                <w:szCs w:val="18"/>
              </w:rPr>
              <w:t>.3.2</w:t>
            </w:r>
          </w:p>
        </w:tc>
        <w:tc>
          <w:tcPr>
            <w:tcW w:w="2254" w:type="dxa"/>
            <w:tcBorders>
              <w:top w:val="single" w:sz="4" w:space="0" w:color="auto"/>
              <w:left w:val="single" w:sz="4" w:space="0" w:color="auto"/>
              <w:bottom w:val="single" w:sz="4" w:space="0" w:color="auto"/>
              <w:right w:val="single" w:sz="4" w:space="0" w:color="auto"/>
            </w:tcBorders>
          </w:tcPr>
          <w:p w14:paraId="2005FF2A" w14:textId="77777777" w:rsidR="00E64DE4" w:rsidRDefault="006E5F75">
            <w:pPr>
              <w:snapToGrid w:val="0"/>
              <w:spacing w:after="0"/>
              <w:rPr>
                <w:rFonts w:ascii="Times New Roman" w:hAnsi="Times New Roman" w:cs="Times New Roman"/>
                <w:sz w:val="18"/>
                <w:szCs w:val="18"/>
              </w:rPr>
            </w:pPr>
            <w:r>
              <w:rPr>
                <w:rFonts w:ascii="Times New Roman" w:hAnsi="Times New Roman" w:cs="Times New Roman"/>
                <w:b/>
                <w:bCs/>
                <w:color w:val="000000" w:themeColor="text1"/>
                <w:sz w:val="18"/>
                <w:szCs w:val="18"/>
              </w:rPr>
              <w:t>Step-1</w:t>
            </w:r>
            <w:r>
              <w:rPr>
                <w:rFonts w:ascii="Times New Roman" w:hAnsi="Times New Roman" w:cs="Times New Roman"/>
                <w:color w:val="000000" w:themeColor="text1"/>
                <w:sz w:val="18"/>
                <w:szCs w:val="18"/>
              </w:rPr>
              <w:t>: Early triggering via the DCI indicating switching out of SCell dormancy</w:t>
            </w:r>
          </w:p>
        </w:tc>
        <w:tc>
          <w:tcPr>
            <w:tcW w:w="7097" w:type="dxa"/>
            <w:tcBorders>
              <w:top w:val="single" w:sz="4" w:space="0" w:color="auto"/>
              <w:left w:val="single" w:sz="4" w:space="0" w:color="auto"/>
              <w:bottom w:val="single" w:sz="4" w:space="0" w:color="auto"/>
              <w:right w:val="single" w:sz="4" w:space="0" w:color="auto"/>
            </w:tcBorders>
          </w:tcPr>
          <w:p w14:paraId="211AA02A" w14:textId="46C0EE3F" w:rsidR="00E64DE4" w:rsidRDefault="006E5F75">
            <w:pPr>
              <w:suppressAutoHyphens w:val="0"/>
              <w:spacing w:after="0" w:line="240" w:lineRule="auto"/>
              <w:jc w:val="both"/>
              <w:rPr>
                <w:rFonts w:ascii="Times" w:hAnsi="Times" w:cs="Times"/>
                <w:b/>
                <w:bCs/>
                <w:color w:val="000000" w:themeColor="text1"/>
                <w:sz w:val="18"/>
                <w:szCs w:val="18"/>
              </w:rPr>
            </w:pPr>
            <w:r>
              <w:rPr>
                <w:rFonts w:ascii="Times New Roman" w:hAnsi="Times New Roman" w:cs="Times New Roman"/>
                <w:b/>
                <w:bCs/>
                <w:color w:val="000000" w:themeColor="text1"/>
                <w:sz w:val="18"/>
                <w:szCs w:val="18"/>
              </w:rPr>
              <w:t>F</w:t>
            </w:r>
            <w:r>
              <w:rPr>
                <w:rFonts w:ascii="Times" w:hAnsi="Times" w:cs="Times"/>
                <w:b/>
                <w:bCs/>
                <w:color w:val="000000" w:themeColor="text1"/>
                <w:sz w:val="18"/>
                <w:szCs w:val="18"/>
              </w:rPr>
              <w:t xml:space="preserve">or SCell transition from dormant to the non-dormant BWP, to trigger the aperiodic SRS-AS transmission on the non-dormant BWP, whether the enhancement to legacy </w:t>
            </w:r>
            <w:r>
              <w:rPr>
                <w:rFonts w:ascii="Times" w:hAnsi="Times" w:cs="Times" w:hint="eastAsia"/>
                <w:b/>
                <w:bCs/>
                <w:color w:val="000000" w:themeColor="text1"/>
                <w:sz w:val="18"/>
                <w:szCs w:val="18"/>
              </w:rPr>
              <w:t>UE-</w:t>
            </w:r>
            <w:r>
              <w:rPr>
                <w:rFonts w:ascii="Times" w:hAnsi="Times" w:cs="Times"/>
                <w:b/>
                <w:bCs/>
                <w:color w:val="000000" w:themeColor="text1"/>
                <w:sz w:val="18"/>
                <w:szCs w:val="18"/>
              </w:rPr>
              <w:t xml:space="preserve">specific DCI format 0_1/0_3/1_1/1_3 containing </w:t>
            </w:r>
            <w:r>
              <w:rPr>
                <w:rFonts w:ascii="Times" w:hAnsi="Times" w:cs="Times"/>
                <w:b/>
                <w:bCs/>
                <w:i/>
                <w:iCs/>
                <w:color w:val="000000" w:themeColor="text1"/>
                <w:sz w:val="18"/>
                <w:szCs w:val="18"/>
              </w:rPr>
              <w:t>‘SCell dormancy indication’</w:t>
            </w:r>
            <w:r>
              <w:rPr>
                <w:rFonts w:ascii="Times" w:hAnsi="Times" w:cs="Times"/>
                <w:b/>
                <w:bCs/>
                <w:color w:val="000000" w:themeColor="text1"/>
                <w:sz w:val="18"/>
                <w:szCs w:val="18"/>
              </w:rPr>
              <w:t xml:space="preserve"> and </w:t>
            </w:r>
            <w:r>
              <w:rPr>
                <w:rFonts w:ascii="Times" w:hAnsi="Times" w:cs="Times"/>
                <w:b/>
                <w:bCs/>
                <w:i/>
                <w:iCs/>
                <w:color w:val="000000" w:themeColor="text1"/>
                <w:sz w:val="18"/>
                <w:szCs w:val="18"/>
              </w:rPr>
              <w:t>‘SRS request’</w:t>
            </w:r>
            <w:r>
              <w:rPr>
                <w:rFonts w:ascii="Times" w:hAnsi="Times" w:cs="Times" w:hint="eastAsia"/>
                <w:b/>
                <w:bCs/>
                <w:i/>
                <w:iCs/>
                <w:color w:val="000000" w:themeColor="text1"/>
                <w:sz w:val="18"/>
                <w:szCs w:val="18"/>
              </w:rPr>
              <w:t xml:space="preserve"> </w:t>
            </w:r>
            <w:r>
              <w:rPr>
                <w:rFonts w:ascii="Times" w:hAnsi="Times" w:cs="Times"/>
                <w:b/>
                <w:bCs/>
                <w:color w:val="000000" w:themeColor="text1"/>
                <w:sz w:val="18"/>
                <w:szCs w:val="18"/>
              </w:rPr>
              <w:t xml:space="preserve">fields is necessary? </w:t>
            </w:r>
          </w:p>
          <w:p w14:paraId="157F1DB0"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Yes: Qualcomm, Samsung, Xiaomi (only </w:t>
            </w:r>
            <w:r>
              <w:rPr>
                <w:rFonts w:ascii="Times" w:eastAsia="DengXian" w:hAnsi="Times" w:cs="Times"/>
                <w:bCs/>
                <w:sz w:val="18"/>
                <w:szCs w:val="18"/>
                <w:lang w:eastAsia="zh-CN"/>
              </w:rPr>
              <w:t>DCI format 0_1</w:t>
            </w:r>
            <w:r>
              <w:rPr>
                <w:rFonts w:ascii="Times" w:hAnsi="Times" w:cs="Times"/>
                <w:color w:val="000000" w:themeColor="text1"/>
                <w:sz w:val="18"/>
                <w:szCs w:val="18"/>
              </w:rPr>
              <w:t>)</w:t>
            </w:r>
          </w:p>
          <w:p w14:paraId="48A2A5C7" w14:textId="7B3422C4" w:rsidR="00E64DE4" w:rsidRDefault="006E5F75" w:rsidP="007B755D">
            <w:pPr>
              <w:pStyle w:val="af6"/>
              <w:numPr>
                <w:ilvl w:val="0"/>
                <w:numId w:val="5"/>
              </w:numPr>
              <w:suppressAutoHyphens w:val="0"/>
              <w:spacing w:after="0" w:line="240" w:lineRule="auto"/>
              <w:ind w:hanging="158"/>
              <w:rPr>
                <w:rFonts w:ascii="Times" w:eastAsia="Batang" w:hAnsi="Times" w:cs="Times"/>
                <w:color w:val="000000" w:themeColor="text1"/>
                <w:sz w:val="18"/>
                <w:szCs w:val="18"/>
              </w:rPr>
            </w:pPr>
            <w:r>
              <w:rPr>
                <w:rFonts w:ascii="Times" w:hAnsi="Times" w:cs="Times"/>
                <w:color w:val="000000" w:themeColor="text1"/>
                <w:sz w:val="18"/>
                <w:szCs w:val="18"/>
              </w:rPr>
              <w:t>No:  Nokia (prefer implicit triggering), MediaTek (no DCI enhanceme</w:t>
            </w:r>
            <w:r w:rsidRPr="008543CE">
              <w:rPr>
                <w:rFonts w:ascii="Times" w:hAnsi="Times" w:cs="Times"/>
                <w:sz w:val="18"/>
                <w:szCs w:val="18"/>
              </w:rPr>
              <w:t>nt)</w:t>
            </w:r>
            <w:r w:rsidR="00385456" w:rsidRPr="008543CE">
              <w:rPr>
                <w:rFonts w:ascii="Times" w:hAnsi="Times" w:cs="Times" w:hint="eastAsia"/>
                <w:sz w:val="18"/>
                <w:szCs w:val="18"/>
                <w:lang w:eastAsia="zh-CN"/>
              </w:rPr>
              <w:t>,</w:t>
            </w:r>
            <w:r w:rsidR="00385456" w:rsidRPr="008543CE">
              <w:rPr>
                <w:rFonts w:ascii="Times New Roman" w:hAnsi="Times New Roman"/>
                <w:sz w:val="18"/>
                <w:szCs w:val="18"/>
              </w:rPr>
              <w:t xml:space="preserve"> </w:t>
            </w:r>
            <w:r w:rsidR="008543CE" w:rsidRPr="008543CE">
              <w:rPr>
                <w:rFonts w:ascii="Times New Roman" w:hAnsi="Times New Roman"/>
                <w:sz w:val="18"/>
                <w:szCs w:val="18"/>
              </w:rPr>
              <w:t>Fujitsu, Spreadtrum (prefer implicit triggering), Huawei/HiSilicon (prefer implicit triggering)</w:t>
            </w:r>
          </w:p>
          <w:p w14:paraId="22BEB004" w14:textId="77777777" w:rsidR="00E64DE4" w:rsidRDefault="00E64DE4">
            <w:pPr>
              <w:suppressAutoHyphens w:val="0"/>
              <w:spacing w:after="0" w:line="240" w:lineRule="auto"/>
              <w:jc w:val="both"/>
              <w:rPr>
                <w:rFonts w:ascii="Times New Roman" w:hAnsi="Times New Roman"/>
                <w:b/>
                <w:bCs/>
                <w:i/>
                <w:iCs/>
                <w:color w:val="000000" w:themeColor="text1"/>
                <w:sz w:val="18"/>
                <w:szCs w:val="18"/>
                <w:highlight w:val="yellow"/>
              </w:rPr>
            </w:pPr>
          </w:p>
          <w:p w14:paraId="08735270" w14:textId="77777777" w:rsidR="00E64DE4" w:rsidRDefault="006E5F75">
            <w:pPr>
              <w:suppressAutoHyphens w:val="0"/>
              <w:spacing w:afterLines="50" w:after="120" w:line="240" w:lineRule="auto"/>
              <w:jc w:val="both"/>
              <w:rPr>
                <w:rFonts w:ascii="Times" w:hAnsi="Times" w:cs="Times"/>
                <w:i/>
                <w:iCs/>
                <w:color w:val="0000FF"/>
                <w:sz w:val="18"/>
                <w:szCs w:val="18"/>
              </w:rPr>
            </w:pPr>
            <w:r>
              <w:rPr>
                <w:rFonts w:ascii="Times" w:hAnsi="Times" w:cs="Times"/>
                <w:i/>
                <w:iCs/>
                <w:color w:val="0000FF"/>
                <w:sz w:val="18"/>
                <w:szCs w:val="18"/>
              </w:rPr>
              <w:t xml:space="preserve">FL note: The DCI indicating switching out of SCell dormancy can be only received on </w:t>
            </w:r>
            <w:proofErr w:type="spellStart"/>
            <w:r>
              <w:rPr>
                <w:rFonts w:ascii="Times" w:hAnsi="Times" w:cs="Times"/>
                <w:i/>
                <w:iCs/>
                <w:color w:val="0000FF"/>
                <w:sz w:val="18"/>
                <w:szCs w:val="18"/>
              </w:rPr>
              <w:t>PCell</w:t>
            </w:r>
            <w:proofErr w:type="spellEnd"/>
            <w:r>
              <w:rPr>
                <w:rFonts w:ascii="Times" w:hAnsi="Times" w:cs="Times"/>
                <w:i/>
                <w:iCs/>
                <w:color w:val="0000FF"/>
                <w:sz w:val="18"/>
                <w:szCs w:val="18"/>
              </w:rPr>
              <w:t>, thus cross-carrier SRS triggering has to be supported for triggering the aperiodic SRS-AS transmission on SCell in this case. In RAN1 specification, cross-carrier SRS triggering is only specified explicitly for the SRS carrier switching based on DCI format 1_1/1_2. It is unclear whether cross-carrier SRS triggering is supported w/o SRS carrier switching. On the other hand, legacy UE-specific DCI format 0_1/0_3/1_1/1_3 containing “SCell dormancy indication”</w:t>
            </w:r>
            <w:r>
              <w:rPr>
                <w:rFonts w:ascii="Times" w:hAnsi="Times" w:cs="Times" w:hint="eastAsia"/>
                <w:i/>
                <w:iCs/>
                <w:color w:val="0000FF"/>
                <w:sz w:val="18"/>
                <w:szCs w:val="18"/>
              </w:rPr>
              <w:t xml:space="preserve"> c</w:t>
            </w:r>
            <w:r>
              <w:rPr>
                <w:rFonts w:ascii="Times" w:hAnsi="Times" w:cs="Times"/>
                <w:i/>
                <w:iCs/>
                <w:color w:val="0000FF"/>
                <w:sz w:val="18"/>
                <w:szCs w:val="18"/>
              </w:rPr>
              <w:t xml:space="preserve">an switch out of SCell dormancy for multiple </w:t>
            </w:r>
            <w:proofErr w:type="spellStart"/>
            <w:r>
              <w:rPr>
                <w:rFonts w:ascii="Times" w:hAnsi="Times" w:cs="Times"/>
                <w:i/>
                <w:iCs/>
                <w:color w:val="0000FF"/>
                <w:sz w:val="18"/>
                <w:szCs w:val="18"/>
              </w:rPr>
              <w:t>SCells</w:t>
            </w:r>
            <w:proofErr w:type="spellEnd"/>
            <w:r>
              <w:rPr>
                <w:rFonts w:ascii="Times" w:hAnsi="Times" w:cs="Times"/>
                <w:i/>
                <w:iCs/>
                <w:color w:val="0000FF"/>
                <w:sz w:val="18"/>
                <w:szCs w:val="18"/>
              </w:rPr>
              <w:t>. Then, it is unclear whether it is necessary/possible to use the DCI to simultaneously trigger SRS-AS transmission</w:t>
            </w:r>
            <w:r>
              <w:rPr>
                <w:rFonts w:ascii="Times" w:hAnsi="Times" w:cs="Times" w:hint="eastAsia"/>
                <w:i/>
                <w:iCs/>
                <w:color w:val="0000FF"/>
                <w:sz w:val="18"/>
                <w:szCs w:val="18"/>
              </w:rPr>
              <w:t>s</w:t>
            </w:r>
            <w:r>
              <w:rPr>
                <w:rFonts w:ascii="Times" w:hAnsi="Times" w:cs="Times"/>
                <w:i/>
                <w:iCs/>
                <w:color w:val="0000FF"/>
                <w:sz w:val="18"/>
                <w:szCs w:val="18"/>
              </w:rPr>
              <w:t xml:space="preserve"> on multiple </w:t>
            </w:r>
            <w:proofErr w:type="spellStart"/>
            <w:r>
              <w:rPr>
                <w:rFonts w:ascii="Times" w:hAnsi="Times" w:cs="Times"/>
                <w:i/>
                <w:iCs/>
                <w:color w:val="0000FF"/>
                <w:sz w:val="18"/>
                <w:szCs w:val="18"/>
              </w:rPr>
              <w:t>SCells</w:t>
            </w:r>
            <w:proofErr w:type="spellEnd"/>
            <w:r>
              <w:rPr>
                <w:rFonts w:ascii="Times" w:hAnsi="Times" w:cs="Times"/>
                <w:i/>
                <w:iCs/>
                <w:color w:val="0000FF"/>
                <w:sz w:val="18"/>
                <w:szCs w:val="18"/>
              </w:rPr>
              <w:t>.</w:t>
            </w:r>
          </w:p>
          <w:tbl>
            <w:tblPr>
              <w:tblStyle w:val="ab"/>
              <w:tblW w:w="0" w:type="auto"/>
              <w:tblLook w:val="04A0" w:firstRow="1" w:lastRow="0" w:firstColumn="1" w:lastColumn="0" w:noHBand="0" w:noVBand="1"/>
            </w:tblPr>
            <w:tblGrid>
              <w:gridCol w:w="6871"/>
            </w:tblGrid>
            <w:tr w:rsidR="00E64DE4" w14:paraId="1ABF4672" w14:textId="77777777">
              <w:tc>
                <w:tcPr>
                  <w:tcW w:w="6871" w:type="dxa"/>
                </w:tcPr>
                <w:p w14:paraId="4B2E4304" w14:textId="77777777" w:rsidR="00E64DE4" w:rsidRDefault="006E5F75">
                  <w:pPr>
                    <w:widowControl w:val="0"/>
                    <w:suppressAutoHyphens w:val="0"/>
                    <w:autoSpaceDE w:val="0"/>
                    <w:autoSpaceDN w:val="0"/>
                    <w:adjustRightInd w:val="0"/>
                    <w:spacing w:after="0" w:line="240" w:lineRule="auto"/>
                    <w:jc w:val="both"/>
                    <w:rPr>
                      <w:rFonts w:ascii="Times New Roman" w:eastAsia="SimSun" w:hAnsi="Times New Roman" w:cs="Times New Roman"/>
                      <w:b/>
                      <w:bCs/>
                      <w:sz w:val="16"/>
                      <w:szCs w:val="16"/>
                    </w:rPr>
                  </w:pPr>
                  <w:r>
                    <w:rPr>
                      <w:rFonts w:ascii="Times New Roman" w:hAnsi="Times New Roman"/>
                      <w:b/>
                      <w:bCs/>
                      <w:color w:val="000000" w:themeColor="text1"/>
                      <w:sz w:val="16"/>
                      <w:szCs w:val="16"/>
                    </w:rPr>
                    <w:t>Clause 6.2.1.3 in TS38.214</w:t>
                  </w:r>
                </w:p>
                <w:p w14:paraId="48CDD05C" w14:textId="77777777" w:rsidR="00E64DE4" w:rsidRDefault="006E5F75">
                  <w:pPr>
                    <w:widowControl w:val="0"/>
                    <w:suppressAutoHyphens w:val="0"/>
                    <w:autoSpaceDE w:val="0"/>
                    <w:autoSpaceDN w:val="0"/>
                    <w:adjustRightInd w:val="0"/>
                    <w:spacing w:after="0" w:line="240" w:lineRule="auto"/>
                    <w:jc w:val="both"/>
                    <w:rPr>
                      <w:rFonts w:ascii="Times New Roman" w:eastAsia="SimSun" w:hAnsi="Times New Roman" w:cs="Times New Roman"/>
                      <w:sz w:val="16"/>
                      <w:szCs w:val="16"/>
                    </w:rPr>
                  </w:pPr>
                  <w:r>
                    <w:rPr>
                      <w:rFonts w:ascii="Times New Roman" w:eastAsia="SimSun" w:hAnsi="Times New Roman" w:cs="Times New Roman"/>
                      <w:sz w:val="16"/>
                      <w:szCs w:val="16"/>
                    </w:rPr>
                    <w:t xml:space="preserve">For an aperiodic SRS triggered in DCI format 1_1 or 1_2, if the UE is configured by </w:t>
                  </w:r>
                  <w:r>
                    <w:rPr>
                      <w:rFonts w:ascii="Times New Roman" w:eastAsia="SimSun" w:hAnsi="Times New Roman" w:cs="Times New Roman"/>
                      <w:i/>
                      <w:iCs/>
                      <w:sz w:val="16"/>
                      <w:szCs w:val="16"/>
                    </w:rPr>
                    <w:t>SRS-</w:t>
                  </w:r>
                  <w:proofErr w:type="spellStart"/>
                  <w:r>
                    <w:rPr>
                      <w:rFonts w:ascii="Times New Roman" w:eastAsia="SimSun" w:hAnsi="Times New Roman" w:cs="Times New Roman"/>
                      <w:i/>
                      <w:iCs/>
                      <w:sz w:val="16"/>
                      <w:szCs w:val="16"/>
                    </w:rPr>
                    <w:t>CarrierSwitching</w:t>
                  </w:r>
                  <w:proofErr w:type="spellEnd"/>
                  <w:r>
                    <w:rPr>
                      <w:rFonts w:ascii="Times New Roman" w:eastAsia="SimSun" w:hAnsi="Times New Roman" w:cs="Times New Roman"/>
                      <w:sz w:val="16"/>
                      <w:szCs w:val="16"/>
                    </w:rPr>
                    <w:t>, it transmits</w:t>
                  </w:r>
                  <w:r>
                    <w:rPr>
                      <w:rFonts w:ascii="Times New Roman" w:hAnsi="Times New Roman" w:cs="Times New Roman" w:hint="eastAsia"/>
                      <w:sz w:val="16"/>
                      <w:szCs w:val="16"/>
                    </w:rPr>
                    <w:t xml:space="preserve"> </w:t>
                  </w:r>
                  <w:r>
                    <w:rPr>
                      <w:rFonts w:ascii="Times New Roman" w:eastAsia="SimSun" w:hAnsi="Times New Roman" w:cs="Times New Roman"/>
                      <w:sz w:val="16"/>
                      <w:szCs w:val="16"/>
                    </w:rPr>
                    <w:t>SRS on one serving cell not configured for PUSCH/PUCCH transmission scheduled by the DCI and the UE in the</w:t>
                  </w:r>
                  <w:r>
                    <w:rPr>
                      <w:rFonts w:ascii="Times New Roman" w:hAnsi="Times New Roman" w:cs="Times New Roman" w:hint="eastAsia"/>
                      <w:sz w:val="16"/>
                      <w:szCs w:val="16"/>
                    </w:rPr>
                    <w:t xml:space="preserve"> </w:t>
                  </w:r>
                  <w:r>
                    <w:rPr>
                      <w:rFonts w:ascii="Times New Roman" w:eastAsia="SimSun" w:hAnsi="Times New Roman" w:cs="Times New Roman"/>
                      <w:sz w:val="16"/>
                      <w:szCs w:val="16"/>
                    </w:rPr>
                    <w:t>serving cell transmits the configured one or two SRS resource set(s) with higher layer parameter usage set to</w:t>
                  </w:r>
                  <w:r>
                    <w:rPr>
                      <w:rFonts w:ascii="Times New Roman" w:hAnsi="Times New Roman" w:cs="Times New Roman" w:hint="eastAsia"/>
                      <w:sz w:val="16"/>
                      <w:szCs w:val="16"/>
                    </w:rPr>
                    <w:t xml:space="preserve"> </w:t>
                  </w:r>
                  <w:r>
                    <w:rPr>
                      <w:rFonts w:ascii="Times New Roman" w:eastAsia="SimSun" w:hAnsi="Times New Roman" w:cs="Times New Roman"/>
                      <w:sz w:val="16"/>
                      <w:szCs w:val="16"/>
                    </w:rPr>
                    <w:t>'</w:t>
                  </w:r>
                  <w:proofErr w:type="spellStart"/>
                  <w:r>
                    <w:rPr>
                      <w:rFonts w:ascii="Times New Roman" w:eastAsia="SimSun" w:hAnsi="Times New Roman" w:cs="Times New Roman"/>
                      <w:sz w:val="16"/>
                      <w:szCs w:val="16"/>
                    </w:rPr>
                    <w:t>antennaSwitching</w:t>
                  </w:r>
                  <w:proofErr w:type="spellEnd"/>
                  <w:r>
                    <w:rPr>
                      <w:rFonts w:ascii="Times New Roman" w:eastAsia="SimSun" w:hAnsi="Times New Roman" w:cs="Times New Roman"/>
                      <w:sz w:val="16"/>
                      <w:szCs w:val="16"/>
                    </w:rPr>
                    <w:t xml:space="preserve">' and higher layer parameter </w:t>
                  </w:r>
                  <w:proofErr w:type="spellStart"/>
                  <w:r>
                    <w:rPr>
                      <w:rFonts w:ascii="Times New Roman" w:eastAsia="SimSun" w:hAnsi="Times New Roman" w:cs="Times New Roman"/>
                      <w:i/>
                      <w:iCs/>
                      <w:sz w:val="16"/>
                      <w:szCs w:val="16"/>
                    </w:rPr>
                    <w:t>resourceType</w:t>
                  </w:r>
                  <w:proofErr w:type="spellEnd"/>
                  <w:r>
                    <w:rPr>
                      <w:rFonts w:ascii="Times New Roman" w:eastAsia="SimSun" w:hAnsi="Times New Roman" w:cs="Times New Roman"/>
                      <w:i/>
                      <w:iCs/>
                      <w:sz w:val="16"/>
                      <w:szCs w:val="16"/>
                    </w:rPr>
                    <w:t xml:space="preserve"> </w:t>
                  </w:r>
                  <w:r>
                    <w:rPr>
                      <w:rFonts w:ascii="Times New Roman" w:eastAsia="SimSun" w:hAnsi="Times New Roman" w:cs="Times New Roman"/>
                      <w:sz w:val="16"/>
                      <w:szCs w:val="16"/>
                    </w:rPr>
                    <w:t xml:space="preserve">in </w:t>
                  </w:r>
                  <w:r>
                    <w:rPr>
                      <w:rFonts w:ascii="Times New Roman" w:eastAsia="SimSun" w:hAnsi="Times New Roman" w:cs="Times New Roman"/>
                      <w:i/>
                      <w:iCs/>
                      <w:sz w:val="16"/>
                      <w:szCs w:val="16"/>
                    </w:rPr>
                    <w:t>SRS-</w:t>
                  </w:r>
                  <w:proofErr w:type="spellStart"/>
                  <w:r>
                    <w:rPr>
                      <w:rFonts w:ascii="Times New Roman" w:eastAsia="SimSun" w:hAnsi="Times New Roman" w:cs="Times New Roman"/>
                      <w:i/>
                      <w:iCs/>
                      <w:sz w:val="16"/>
                      <w:szCs w:val="16"/>
                    </w:rPr>
                    <w:t>ResourceSet</w:t>
                  </w:r>
                  <w:proofErr w:type="spellEnd"/>
                  <w:r>
                    <w:rPr>
                      <w:rFonts w:ascii="Times New Roman" w:eastAsia="SimSun" w:hAnsi="Times New Roman" w:cs="Times New Roman"/>
                      <w:i/>
                      <w:iCs/>
                      <w:sz w:val="16"/>
                      <w:szCs w:val="16"/>
                    </w:rPr>
                    <w:t xml:space="preserve"> </w:t>
                  </w:r>
                  <w:r>
                    <w:rPr>
                      <w:rFonts w:ascii="Times New Roman" w:eastAsia="SimSun" w:hAnsi="Times New Roman" w:cs="Times New Roman"/>
                      <w:sz w:val="16"/>
                      <w:szCs w:val="16"/>
                    </w:rPr>
                    <w:t>set to 'aperiodic'.</w:t>
                  </w:r>
                </w:p>
              </w:tc>
            </w:tr>
          </w:tbl>
          <w:p w14:paraId="36FE41E8" w14:textId="77777777" w:rsidR="00E64DE4" w:rsidRDefault="006E5F75">
            <w:pPr>
              <w:suppressAutoHyphens w:val="0"/>
              <w:spacing w:beforeLines="50" w:before="120" w:afterLines="50" w:after="12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5333277D" w14:textId="17983F4B" w:rsidR="00E64DE4" w:rsidRDefault="006E5F75">
            <w:pPr>
              <w:suppressAutoHyphens w:val="0"/>
              <w:spacing w:after="0" w:line="240" w:lineRule="auto"/>
              <w:jc w:val="both"/>
              <w:rPr>
                <w:rFonts w:ascii="Times" w:hAnsi="Times" w:cs="Times"/>
                <w:b/>
                <w:bCs/>
                <w:color w:val="000000" w:themeColor="text1"/>
                <w:sz w:val="18"/>
                <w:szCs w:val="18"/>
              </w:rPr>
            </w:pPr>
            <w:r>
              <w:rPr>
                <w:rFonts w:ascii="Times New Roman" w:hAnsi="Times New Roman" w:cs="Times New Roman"/>
                <w:b/>
                <w:bCs/>
                <w:color w:val="000000" w:themeColor="text1"/>
                <w:sz w:val="18"/>
                <w:szCs w:val="18"/>
              </w:rPr>
              <w:t>F</w:t>
            </w:r>
            <w:r>
              <w:rPr>
                <w:rFonts w:ascii="Times" w:hAnsi="Times" w:cs="Times"/>
                <w:b/>
                <w:bCs/>
                <w:color w:val="000000" w:themeColor="text1"/>
                <w:sz w:val="18"/>
                <w:szCs w:val="18"/>
              </w:rPr>
              <w:t>or SCell transition from dormant to the non-dormant BWP, to trigger aperiodic CSI reporting and</w:t>
            </w:r>
            <w:r>
              <w:rPr>
                <w:rFonts w:ascii="Times New Roman" w:hAnsi="Times New Roman" w:cs="Times New Roman"/>
                <w:b/>
                <w:bCs/>
                <w:color w:val="000000" w:themeColor="text1"/>
                <w:sz w:val="18"/>
                <w:szCs w:val="18"/>
              </w:rPr>
              <w:t xml:space="preserve"> aperiodic </w:t>
            </w:r>
            <w:r>
              <w:rPr>
                <w:rFonts w:ascii="Times" w:hAnsi="Times" w:cs="Times"/>
                <w:b/>
                <w:bCs/>
                <w:color w:val="000000" w:themeColor="text1"/>
                <w:sz w:val="18"/>
                <w:szCs w:val="18"/>
              </w:rPr>
              <w:t xml:space="preserve">CSI-RS measurement on the non-dormant BWP, whether the enhancement to legacy UE-specific DCI format 0_1/0_3 containing </w:t>
            </w:r>
            <w:r>
              <w:rPr>
                <w:rFonts w:ascii="Times" w:hAnsi="Times" w:cs="Times"/>
                <w:b/>
                <w:bCs/>
                <w:i/>
                <w:iCs/>
                <w:color w:val="000000" w:themeColor="text1"/>
                <w:sz w:val="18"/>
                <w:szCs w:val="18"/>
              </w:rPr>
              <w:t>‘SCell dormancy indication’</w:t>
            </w:r>
            <w:r>
              <w:rPr>
                <w:rFonts w:ascii="Times" w:hAnsi="Times" w:cs="Times"/>
                <w:b/>
                <w:bCs/>
                <w:color w:val="000000" w:themeColor="text1"/>
                <w:sz w:val="18"/>
                <w:szCs w:val="18"/>
              </w:rPr>
              <w:t xml:space="preserve"> and </w:t>
            </w:r>
            <w:r>
              <w:rPr>
                <w:rFonts w:ascii="Times" w:hAnsi="Times" w:cs="Times"/>
                <w:b/>
                <w:bCs/>
                <w:i/>
                <w:iCs/>
                <w:color w:val="000000" w:themeColor="text1"/>
                <w:sz w:val="18"/>
                <w:szCs w:val="18"/>
              </w:rPr>
              <w:t xml:space="preserve">‘CSI request’ </w:t>
            </w:r>
            <w:r>
              <w:rPr>
                <w:rFonts w:ascii="Times" w:hAnsi="Times" w:cs="Times"/>
                <w:b/>
                <w:bCs/>
                <w:color w:val="000000" w:themeColor="text1"/>
                <w:sz w:val="18"/>
                <w:szCs w:val="18"/>
              </w:rPr>
              <w:t xml:space="preserve">fields is necessary? </w:t>
            </w:r>
          </w:p>
          <w:p w14:paraId="6C7EC7D1"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Yes: Qualcomm, Xiaomi (only </w:t>
            </w:r>
            <w:r>
              <w:rPr>
                <w:rFonts w:ascii="Times" w:eastAsia="DengXian" w:hAnsi="Times" w:cs="Times"/>
                <w:bCs/>
                <w:sz w:val="18"/>
                <w:szCs w:val="18"/>
                <w:lang w:eastAsia="zh-CN"/>
              </w:rPr>
              <w:t>DCI format 0_1</w:t>
            </w:r>
            <w:r>
              <w:rPr>
                <w:rFonts w:ascii="Times" w:hAnsi="Times" w:cs="Times"/>
                <w:color w:val="000000" w:themeColor="text1"/>
                <w:sz w:val="18"/>
                <w:szCs w:val="18"/>
              </w:rPr>
              <w:t>)</w:t>
            </w:r>
          </w:p>
          <w:p w14:paraId="56C47BDC" w14:textId="2497264D"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No:  Samsung, Nokia (prefer implicit triggering), MediaTek</w:t>
            </w:r>
            <w:r w:rsidR="00385456">
              <w:rPr>
                <w:rFonts w:ascii="Times" w:hAnsi="Times" w:cs="Times" w:hint="eastAsia"/>
                <w:color w:val="000000" w:themeColor="text1"/>
                <w:sz w:val="18"/>
                <w:szCs w:val="18"/>
              </w:rPr>
              <w:t>,</w:t>
            </w:r>
            <w:r w:rsidR="00385456" w:rsidRPr="008543CE">
              <w:rPr>
                <w:rFonts w:ascii="Times" w:hAnsi="Times" w:cs="Times"/>
                <w:color w:val="000000" w:themeColor="text1"/>
                <w:sz w:val="18"/>
                <w:szCs w:val="18"/>
              </w:rPr>
              <w:t xml:space="preserve"> </w:t>
            </w:r>
            <w:r w:rsidR="008543CE" w:rsidRPr="008543CE">
              <w:rPr>
                <w:rFonts w:ascii="Times" w:hAnsi="Times" w:cs="Times"/>
                <w:color w:val="000000" w:themeColor="text1"/>
                <w:sz w:val="18"/>
                <w:szCs w:val="18"/>
              </w:rPr>
              <w:t>Fujitsu, Spreadtrum (prefer implicit triggering), Huawei/HiSilicon (prefer implicit triggering)</w:t>
            </w:r>
          </w:p>
          <w:p w14:paraId="4AD08628" w14:textId="77777777" w:rsidR="00E64DE4" w:rsidRDefault="00E64DE4">
            <w:pPr>
              <w:suppressAutoHyphens w:val="0"/>
              <w:spacing w:after="0" w:line="240" w:lineRule="auto"/>
              <w:jc w:val="both"/>
              <w:rPr>
                <w:rFonts w:ascii="Times" w:hAnsi="Times" w:cs="Times"/>
                <w:color w:val="000000" w:themeColor="text1"/>
                <w:sz w:val="18"/>
                <w:szCs w:val="18"/>
              </w:rPr>
            </w:pPr>
          </w:p>
          <w:p w14:paraId="3CB78133" w14:textId="77777777" w:rsidR="00E64DE4" w:rsidRDefault="006E5F75">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 xml:space="preserve">FL note: Legacy DCI format 0_1/0_3 with ‘SCell dormancy indication’ and ‘CSI request’ fields can support simultaneous switching out of dormancy and aperiodic CSI reporting for one or multiple </w:t>
            </w:r>
            <w:proofErr w:type="spellStart"/>
            <w:r>
              <w:rPr>
                <w:rFonts w:ascii="Times" w:hAnsi="Times" w:cs="Times"/>
                <w:i/>
                <w:iCs/>
                <w:color w:val="0000FF"/>
                <w:sz w:val="18"/>
                <w:szCs w:val="18"/>
              </w:rPr>
              <w:t>SCells</w:t>
            </w:r>
            <w:proofErr w:type="spellEnd"/>
            <w:r>
              <w:rPr>
                <w:rFonts w:ascii="Times" w:hAnsi="Times" w:cs="Times"/>
                <w:i/>
                <w:iCs/>
                <w:color w:val="0000FF"/>
                <w:sz w:val="18"/>
                <w:szCs w:val="18"/>
              </w:rPr>
              <w:t xml:space="preserve">. The DCI format 0_1/0_3 received on </w:t>
            </w:r>
            <w:proofErr w:type="spellStart"/>
            <w:r>
              <w:rPr>
                <w:rFonts w:ascii="Times" w:hAnsi="Times" w:cs="Times"/>
                <w:i/>
                <w:iCs/>
                <w:color w:val="0000FF"/>
                <w:sz w:val="18"/>
                <w:szCs w:val="18"/>
              </w:rPr>
              <w:t>PCell</w:t>
            </w:r>
            <w:proofErr w:type="spellEnd"/>
            <w:r>
              <w:rPr>
                <w:rFonts w:ascii="Times" w:hAnsi="Times" w:cs="Times"/>
                <w:i/>
                <w:iCs/>
                <w:color w:val="0000FF"/>
                <w:sz w:val="18"/>
                <w:szCs w:val="18"/>
              </w:rPr>
              <w:t xml:space="preserve"> can trigger multiple aperiodic CSI reporting configurations provided on </w:t>
            </w:r>
            <w:proofErr w:type="spellStart"/>
            <w:r>
              <w:rPr>
                <w:rFonts w:ascii="Times" w:hAnsi="Times" w:cs="Times"/>
                <w:i/>
                <w:iCs/>
                <w:color w:val="0000FF"/>
                <w:sz w:val="18"/>
                <w:szCs w:val="18"/>
              </w:rPr>
              <w:t>PCell</w:t>
            </w:r>
            <w:proofErr w:type="spellEnd"/>
            <w:r>
              <w:rPr>
                <w:rFonts w:ascii="Times" w:hAnsi="Times" w:cs="Times"/>
                <w:i/>
                <w:iCs/>
                <w:color w:val="0000FF"/>
                <w:sz w:val="18"/>
                <w:szCs w:val="18"/>
              </w:rPr>
              <w:t xml:space="preserve"> (by linking these CSI report configurations to the same aperiodic trigger state) but associated with the CSI-RS resource configurations on the non-dormant BWPs of these </w:t>
            </w:r>
            <w:proofErr w:type="spellStart"/>
            <w:r>
              <w:rPr>
                <w:rFonts w:ascii="Times" w:hAnsi="Times" w:cs="Times"/>
                <w:i/>
                <w:iCs/>
                <w:color w:val="0000FF"/>
                <w:sz w:val="18"/>
                <w:szCs w:val="18"/>
              </w:rPr>
              <w:t>SCells</w:t>
            </w:r>
            <w:proofErr w:type="spellEnd"/>
            <w:r>
              <w:rPr>
                <w:rFonts w:ascii="Times" w:hAnsi="Times" w:cs="Times"/>
                <w:i/>
                <w:iCs/>
                <w:color w:val="0000FF"/>
                <w:sz w:val="18"/>
                <w:szCs w:val="18"/>
              </w:rPr>
              <w:t xml:space="preserve">, and the aperiodic CSI report is transmitted on the </w:t>
            </w:r>
            <w:proofErr w:type="spellStart"/>
            <w:r>
              <w:rPr>
                <w:rFonts w:ascii="Times" w:hAnsi="Times" w:cs="Times"/>
                <w:i/>
                <w:iCs/>
                <w:color w:val="0000FF"/>
                <w:sz w:val="18"/>
                <w:szCs w:val="18"/>
              </w:rPr>
              <w:t>PCell</w:t>
            </w:r>
            <w:proofErr w:type="spellEnd"/>
            <w:r>
              <w:rPr>
                <w:rFonts w:ascii="Times" w:hAnsi="Times" w:cs="Times"/>
                <w:i/>
                <w:iCs/>
                <w:color w:val="0000FF"/>
                <w:sz w:val="18"/>
                <w:szCs w:val="18"/>
              </w:rPr>
              <w:t xml:space="preserve">. </w:t>
            </w:r>
            <w:r>
              <w:rPr>
                <w:rFonts w:ascii="Times" w:hAnsi="Times" w:cs="Times" w:hint="eastAsia"/>
                <w:i/>
                <w:iCs/>
                <w:color w:val="0000FF"/>
                <w:sz w:val="18"/>
                <w:szCs w:val="18"/>
              </w:rPr>
              <w:t>To</w:t>
            </w:r>
            <w:r>
              <w:rPr>
                <w:rFonts w:ascii="Times" w:hAnsi="Times" w:cs="Times"/>
                <w:i/>
                <w:iCs/>
                <w:color w:val="0000FF"/>
                <w:sz w:val="18"/>
                <w:szCs w:val="18"/>
              </w:rPr>
              <w:t xml:space="preserve"> FL’s understanding, it seems we don’t need any enhancement for triggering aperiodic CSI/CSI-RS based on UE-specific DCI format 0_1/0_3 containing ‘SCell dormancy indication’ and ‘CSI request’ fields.</w:t>
            </w:r>
          </w:p>
          <w:p w14:paraId="66E4651B" w14:textId="77777777" w:rsidR="00E64DE4" w:rsidRDefault="006E5F75">
            <w:pPr>
              <w:suppressAutoHyphens w:val="0"/>
              <w:spacing w:beforeLines="50" w:before="120" w:afterLines="50" w:after="12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6307A602" w14:textId="4DC3DA27" w:rsidR="00E64DE4" w:rsidRDefault="006E5F75">
            <w:pPr>
              <w:suppressAutoHyphens w:val="0"/>
              <w:spacing w:after="0" w:line="240" w:lineRule="auto"/>
              <w:jc w:val="both"/>
              <w:rPr>
                <w:rFonts w:ascii="Times" w:hAnsi="Times" w:cs="Times"/>
                <w:b/>
                <w:bCs/>
                <w:color w:val="000000" w:themeColor="text1"/>
                <w:sz w:val="18"/>
                <w:szCs w:val="18"/>
              </w:rPr>
            </w:pPr>
            <w:r>
              <w:rPr>
                <w:rFonts w:ascii="Times New Roman" w:hAnsi="Times New Roman" w:cs="Times New Roman"/>
                <w:b/>
                <w:bCs/>
                <w:color w:val="000000" w:themeColor="text1"/>
                <w:sz w:val="18"/>
                <w:szCs w:val="18"/>
              </w:rPr>
              <w:t>F</w:t>
            </w:r>
            <w:r>
              <w:rPr>
                <w:rFonts w:ascii="Times" w:hAnsi="Times" w:cs="Times"/>
                <w:b/>
                <w:bCs/>
                <w:color w:val="000000" w:themeColor="text1"/>
                <w:sz w:val="18"/>
                <w:szCs w:val="18"/>
              </w:rPr>
              <w:t xml:space="preserve">or SCell transition from dormant to the non-dormant BWP, to trigger aperiodic CSI, CSI-RS, or SRS-AS, whether the enhancement to legacy UE-common DCI format 2_6 containing </w:t>
            </w:r>
            <w:r>
              <w:rPr>
                <w:rFonts w:ascii="Times" w:hAnsi="Times" w:cs="Times"/>
                <w:b/>
                <w:bCs/>
                <w:i/>
                <w:iCs/>
                <w:color w:val="000000" w:themeColor="text1"/>
                <w:sz w:val="18"/>
                <w:szCs w:val="18"/>
              </w:rPr>
              <w:t xml:space="preserve">‘SCell dormancy indication’ </w:t>
            </w:r>
            <w:r>
              <w:rPr>
                <w:rFonts w:ascii="Times" w:hAnsi="Times" w:cs="Times"/>
                <w:b/>
                <w:bCs/>
                <w:color w:val="000000" w:themeColor="text1"/>
                <w:sz w:val="18"/>
                <w:szCs w:val="18"/>
              </w:rPr>
              <w:t xml:space="preserve">is necessary? </w:t>
            </w:r>
          </w:p>
          <w:p w14:paraId="37787577" w14:textId="21703263"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lang w:val="de-DE"/>
              </w:rPr>
              <w:t>Y</w:t>
            </w:r>
            <w:r>
              <w:rPr>
                <w:rFonts w:ascii="Times" w:hAnsi="Times" w:cs="Times"/>
                <w:color w:val="000000" w:themeColor="text1"/>
                <w:sz w:val="18"/>
                <w:szCs w:val="18"/>
              </w:rPr>
              <w:t xml:space="preserve">es: </w:t>
            </w:r>
          </w:p>
          <w:p w14:paraId="233F2ECC" w14:textId="70C02D56"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No:</w:t>
            </w:r>
            <w:r w:rsidR="009969B1">
              <w:rPr>
                <w:rFonts w:ascii="Times" w:hAnsi="Times" w:cs="Times"/>
                <w:color w:val="000000" w:themeColor="text1"/>
                <w:sz w:val="18"/>
                <w:szCs w:val="18"/>
              </w:rPr>
              <w:t xml:space="preserve"> </w:t>
            </w:r>
            <w:r>
              <w:rPr>
                <w:rFonts w:ascii="Times" w:hAnsi="Times" w:cs="Times"/>
                <w:color w:val="000000" w:themeColor="text1"/>
                <w:sz w:val="18"/>
                <w:szCs w:val="18"/>
              </w:rPr>
              <w:t>Qualcomm, Nokia (prefer implicit triggering), MediaTek, Xiaomi (prefer implicit triggering)</w:t>
            </w:r>
            <w:r w:rsidR="00385456">
              <w:rPr>
                <w:rFonts w:ascii="Times" w:hAnsi="Times" w:cs="Times" w:hint="eastAsia"/>
                <w:color w:val="000000" w:themeColor="text1"/>
                <w:sz w:val="18"/>
                <w:szCs w:val="18"/>
                <w:lang w:eastAsia="zh-CN"/>
              </w:rPr>
              <w:t>,</w:t>
            </w:r>
            <w:r w:rsidR="00385456" w:rsidRPr="008543CE">
              <w:rPr>
                <w:rFonts w:ascii="Times New Roman" w:hAnsi="Times New Roman"/>
                <w:sz w:val="18"/>
                <w:szCs w:val="18"/>
              </w:rPr>
              <w:t xml:space="preserve"> </w:t>
            </w:r>
            <w:r w:rsidR="008543CE" w:rsidRPr="008543CE">
              <w:rPr>
                <w:rFonts w:ascii="Times New Roman" w:hAnsi="Times New Roman"/>
                <w:sz w:val="18"/>
                <w:szCs w:val="18"/>
              </w:rPr>
              <w:t>Fujitsu, Spreadtrum (prefer implicit triggering), Huawei/HiSilicon (prefer implicit triggering)</w:t>
            </w:r>
          </w:p>
          <w:p w14:paraId="49F31669" w14:textId="77777777" w:rsidR="00E64DE4" w:rsidRDefault="00E64DE4">
            <w:pPr>
              <w:suppressAutoHyphens w:val="0"/>
              <w:spacing w:after="0" w:line="240" w:lineRule="auto"/>
              <w:jc w:val="both"/>
              <w:rPr>
                <w:rFonts w:ascii="Times" w:hAnsi="Times" w:cs="Times"/>
                <w:color w:val="000000" w:themeColor="text1"/>
                <w:sz w:val="18"/>
                <w:szCs w:val="18"/>
              </w:rPr>
            </w:pPr>
          </w:p>
          <w:p w14:paraId="0DAF8CDE" w14:textId="77777777" w:rsidR="00E64DE4" w:rsidRDefault="006E5F75">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FL note: Legacy DCI format 2_6 doesn’t have ’SRS request’ or ‘CSI request’ field, and it cannot be used for scheduling a PUSCH for aperiodic CSI reporting.</w:t>
            </w:r>
          </w:p>
          <w:p w14:paraId="22BBE882" w14:textId="77777777" w:rsidR="00E64DE4" w:rsidRDefault="00E64DE4">
            <w:pPr>
              <w:suppressAutoHyphens w:val="0"/>
              <w:spacing w:after="0" w:line="240" w:lineRule="auto"/>
              <w:jc w:val="both"/>
              <w:rPr>
                <w:rFonts w:ascii="Times" w:hAnsi="Times" w:cs="Times"/>
                <w:i/>
                <w:iCs/>
                <w:color w:val="0000FF"/>
                <w:sz w:val="18"/>
                <w:szCs w:val="18"/>
              </w:rPr>
            </w:pPr>
          </w:p>
        </w:tc>
      </w:tr>
    </w:tbl>
    <w:p w14:paraId="559A3C42" w14:textId="77777777" w:rsidR="00E64DE4" w:rsidRDefault="006E5F75" w:rsidP="0080559E">
      <w:pPr>
        <w:pStyle w:val="a3"/>
        <w:spacing w:before="240"/>
        <w:jc w:val="center"/>
        <w:rPr>
          <w:rFonts w:ascii="Times New Roman" w:hAnsi="Times New Roman" w:cs="Times New Roman"/>
        </w:rPr>
      </w:pPr>
      <w:r>
        <w:rPr>
          <w:rFonts w:ascii="Times New Roman" w:hAnsi="Times New Roman" w:cs="Times New Roman"/>
        </w:rPr>
        <w:t>Table 1-6 Company inputs for Issue 1.3</w:t>
      </w:r>
    </w:p>
    <w:tbl>
      <w:tblPr>
        <w:tblStyle w:val="ab"/>
        <w:tblW w:w="9985" w:type="dxa"/>
        <w:tblLook w:val="04A0" w:firstRow="1" w:lastRow="0" w:firstColumn="1" w:lastColumn="0" w:noHBand="0" w:noVBand="1"/>
      </w:tblPr>
      <w:tblGrid>
        <w:gridCol w:w="1271"/>
        <w:gridCol w:w="8714"/>
      </w:tblGrid>
      <w:tr w:rsidR="00E64DE4" w14:paraId="2F6DED2F"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9069761" w14:textId="77777777" w:rsidR="00E64DE4" w:rsidRDefault="006E5F75">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CEA3131" w14:textId="77777777" w:rsidR="00E64DE4" w:rsidRDefault="006E5F75">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E64DE4" w14:paraId="18B1299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730E962" w14:textId="67531F4C" w:rsidR="00E64DE4" w:rsidRDefault="00BD6CA2">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42FA558F" w14:textId="153ADB3F" w:rsidR="00E64DE4" w:rsidRPr="004B42F9" w:rsidRDefault="00BD6CA2" w:rsidP="004B42F9">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color w:val="0000FF"/>
                <w:sz w:val="18"/>
                <w:szCs w:val="18"/>
              </w:rPr>
              <w:t>No input in this round</w:t>
            </w:r>
          </w:p>
        </w:tc>
      </w:tr>
      <w:tr w:rsidR="00332DBB" w14:paraId="79D526D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F963DA1" w14:textId="0E42B715" w:rsidR="00332DBB" w:rsidRDefault="00332DBB" w:rsidP="00332DBB">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33485AEE" w14:textId="62D7DCE9" w:rsidR="00332DBB" w:rsidRDefault="00332DBB" w:rsidP="00332DBB">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tc>
      </w:tr>
      <w:tr w:rsidR="00A20ACD" w14:paraId="1CD90E1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140D44A" w14:textId="4535109D" w:rsidR="00A20ACD" w:rsidRDefault="00A20ACD" w:rsidP="00A20ACD">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FED4768" w14:textId="30764B57" w:rsidR="0047499F" w:rsidRDefault="0047499F" w:rsidP="00A20AC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E64DE4" w14:paraId="7BA3629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DFF4441" w14:textId="1FCB1FDE" w:rsidR="00E64DE4" w:rsidRPr="00C30977" w:rsidRDefault="00E64DE4">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8310541" w14:textId="6704C2AC" w:rsidR="0034171D" w:rsidRDefault="0034171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BC76D2" w14:paraId="380875C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60AC5E6" w14:textId="5E236791" w:rsidR="00BC76D2" w:rsidRDefault="00BC76D2" w:rsidP="00BC76D2">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7341A29E" w14:textId="4E925067" w:rsidR="00BC76D2" w:rsidRDefault="00BC76D2" w:rsidP="00BC76D2">
            <w:pPr>
              <w:widowControl w:val="0"/>
              <w:spacing w:after="0" w:line="240" w:lineRule="auto"/>
              <w:jc w:val="both"/>
              <w:rPr>
                <w:rFonts w:ascii="Times" w:eastAsia="Yu Mincho" w:hAnsi="Times" w:cs="Times"/>
                <w:b/>
                <w:sz w:val="18"/>
                <w:szCs w:val="18"/>
                <w:lang w:eastAsia="ja-JP"/>
              </w:rPr>
            </w:pPr>
          </w:p>
        </w:tc>
      </w:tr>
      <w:tr w:rsidR="00D96E7B" w14:paraId="317D14EB" w14:textId="77777777" w:rsidTr="00735B6A">
        <w:trPr>
          <w:trHeight w:val="215"/>
        </w:trPr>
        <w:tc>
          <w:tcPr>
            <w:tcW w:w="1271" w:type="dxa"/>
            <w:tcBorders>
              <w:top w:val="single" w:sz="4" w:space="0" w:color="auto"/>
              <w:left w:val="single" w:sz="4" w:space="0" w:color="auto"/>
              <w:bottom w:val="single" w:sz="4" w:space="0" w:color="auto"/>
              <w:right w:val="single" w:sz="4" w:space="0" w:color="auto"/>
            </w:tcBorders>
          </w:tcPr>
          <w:p w14:paraId="4685391B" w14:textId="01425CD1" w:rsidR="00D96E7B" w:rsidRDefault="00D96E7B" w:rsidP="00735B6A">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7FEC90D4" w14:textId="0F4911F3" w:rsidR="00D96E7B" w:rsidRDefault="00D96E7B" w:rsidP="00735B6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C0216D" w14:paraId="7D20105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79ACF79" w14:textId="1F5A6B10" w:rsidR="00C0216D" w:rsidRDefault="00C0216D" w:rsidP="00C0216D">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C02A927" w14:textId="69EF609E" w:rsidR="00F159F9" w:rsidRPr="00F159F9" w:rsidRDefault="00F159F9" w:rsidP="00C0216D">
            <w:pPr>
              <w:widowControl w:val="0"/>
              <w:spacing w:after="0" w:line="240" w:lineRule="auto"/>
              <w:jc w:val="both"/>
              <w:rPr>
                <w:rFonts w:ascii="Times" w:hAnsi="Times" w:cs="Times"/>
                <w:b/>
                <w:sz w:val="18"/>
                <w:szCs w:val="18"/>
              </w:rPr>
            </w:pPr>
          </w:p>
        </w:tc>
      </w:tr>
      <w:tr w:rsidR="00604722" w14:paraId="152C00D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F1AF110" w14:textId="63498967" w:rsidR="00604722" w:rsidRPr="00604722" w:rsidRDefault="00604722" w:rsidP="00604722">
            <w:pPr>
              <w:snapToGrid w:val="0"/>
              <w:spacing w:after="0" w:line="240" w:lineRule="auto"/>
              <w:jc w:val="both"/>
              <w:rPr>
                <w:rFonts w:ascii="Times" w:eastAsiaTheme="minorEastAsia" w:hAnsi="Times" w:cs="Times"/>
                <w:sz w:val="18"/>
                <w:szCs w:val="18"/>
                <w:lang w:eastAsia="ko-KR"/>
              </w:rPr>
            </w:pPr>
          </w:p>
        </w:tc>
        <w:tc>
          <w:tcPr>
            <w:tcW w:w="8714" w:type="dxa"/>
            <w:tcBorders>
              <w:top w:val="single" w:sz="4" w:space="0" w:color="auto"/>
              <w:left w:val="single" w:sz="4" w:space="0" w:color="auto"/>
              <w:bottom w:val="single" w:sz="4" w:space="0" w:color="auto"/>
              <w:right w:val="single" w:sz="4" w:space="0" w:color="auto"/>
            </w:tcBorders>
          </w:tcPr>
          <w:p w14:paraId="1DBDCB46" w14:textId="6ACA05B3" w:rsidR="00604722" w:rsidRPr="00753BB5" w:rsidRDefault="00604722" w:rsidP="00604722">
            <w:pPr>
              <w:widowControl w:val="0"/>
              <w:spacing w:after="0" w:line="240" w:lineRule="auto"/>
              <w:jc w:val="both"/>
              <w:rPr>
                <w:rFonts w:ascii="Times" w:eastAsia="Yu Mincho" w:hAnsi="Times" w:cs="Times"/>
                <w:b/>
                <w:sz w:val="18"/>
                <w:szCs w:val="18"/>
                <w:lang w:eastAsia="ja-JP"/>
              </w:rPr>
            </w:pPr>
          </w:p>
        </w:tc>
      </w:tr>
      <w:tr w:rsidR="00A6370F" w14:paraId="4D8E819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4290BB9" w14:textId="2175D937" w:rsidR="00A6370F" w:rsidRDefault="00A6370F" w:rsidP="00A6370F">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5767C62" w14:textId="17292B7B" w:rsidR="0047499F" w:rsidRDefault="0047499F" w:rsidP="00A6370F">
            <w:pPr>
              <w:widowControl w:val="0"/>
              <w:spacing w:after="0" w:line="240" w:lineRule="auto"/>
              <w:jc w:val="both"/>
              <w:rPr>
                <w:rFonts w:ascii="Times" w:eastAsia="Yu Mincho" w:hAnsi="Times" w:cs="Times"/>
                <w:b/>
                <w:sz w:val="18"/>
                <w:szCs w:val="18"/>
                <w:lang w:eastAsia="ja-JP"/>
              </w:rPr>
            </w:pPr>
          </w:p>
        </w:tc>
      </w:tr>
      <w:tr w:rsidR="00BC76D2" w14:paraId="788A8DE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F0E23FE" w14:textId="3BC641F8" w:rsidR="00BC76D2" w:rsidRDefault="00BC76D2" w:rsidP="00BC76D2">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3D90B12" w14:textId="411ACA0E" w:rsidR="00BC76D2" w:rsidRDefault="00BC76D2" w:rsidP="00FD42C2">
            <w:pPr>
              <w:widowControl w:val="0"/>
              <w:spacing w:after="0" w:line="240" w:lineRule="auto"/>
              <w:jc w:val="both"/>
              <w:rPr>
                <w:rFonts w:ascii="Times" w:eastAsia="Yu Mincho" w:hAnsi="Times" w:cs="Times"/>
                <w:bCs/>
                <w:sz w:val="18"/>
                <w:szCs w:val="18"/>
                <w:lang w:eastAsia="ja-JP"/>
              </w:rPr>
            </w:pPr>
          </w:p>
        </w:tc>
      </w:tr>
      <w:tr w:rsidR="00BC76D2" w14:paraId="36865A1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6739583" w14:textId="337C8D9F" w:rsidR="00BC76D2" w:rsidRPr="00FD42C2" w:rsidRDefault="00BC76D2" w:rsidP="00BC76D2">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140C4A2D" w14:textId="3FDD9A7D" w:rsidR="00BC76D2" w:rsidRDefault="00BC76D2" w:rsidP="00BC76D2">
            <w:pPr>
              <w:overflowPunct w:val="0"/>
              <w:autoSpaceDE w:val="0"/>
              <w:autoSpaceDN w:val="0"/>
              <w:adjustRightInd w:val="0"/>
              <w:spacing w:after="0" w:line="240" w:lineRule="auto"/>
              <w:textAlignment w:val="baseline"/>
              <w:rPr>
                <w:rFonts w:ascii="Times" w:eastAsia="Yu Mincho" w:hAnsi="Times" w:cs="Times"/>
                <w:b/>
                <w:sz w:val="18"/>
                <w:szCs w:val="18"/>
                <w:lang w:eastAsia="ja-JP"/>
              </w:rPr>
            </w:pPr>
          </w:p>
        </w:tc>
      </w:tr>
      <w:tr w:rsidR="00AE30AC" w14:paraId="326E29E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B3C0C76" w14:textId="789626D4"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6EAA2A3" w14:textId="4C51C8EE" w:rsidR="00AE30AC" w:rsidRDefault="00AE30AC" w:rsidP="00AE30AC">
            <w:pPr>
              <w:widowControl w:val="0"/>
              <w:spacing w:after="0" w:line="240" w:lineRule="auto"/>
              <w:jc w:val="both"/>
              <w:rPr>
                <w:rFonts w:ascii="Times" w:eastAsiaTheme="minorEastAsia" w:hAnsi="Times" w:cs="Times"/>
                <w:bCs/>
                <w:sz w:val="18"/>
                <w:szCs w:val="18"/>
                <w:lang w:eastAsia="ko-KR"/>
              </w:rPr>
            </w:pPr>
          </w:p>
        </w:tc>
      </w:tr>
      <w:tr w:rsidR="00F56D54" w14:paraId="792099D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110D4FC" w14:textId="7ED0FC62" w:rsidR="00F56D54" w:rsidRDefault="00F56D54" w:rsidP="00F56D54">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4DC77D59" w14:textId="335C8116" w:rsidR="00F56D54" w:rsidRPr="004F08DD" w:rsidRDefault="00F56D54" w:rsidP="00F56D54">
            <w:pPr>
              <w:widowControl w:val="0"/>
              <w:spacing w:after="0" w:line="240" w:lineRule="auto"/>
              <w:jc w:val="both"/>
              <w:rPr>
                <w:rFonts w:ascii="Times New Roman" w:hAnsi="Times New Roman"/>
                <w:b/>
                <w:color w:val="0000FF"/>
                <w:sz w:val="18"/>
                <w:szCs w:val="18"/>
              </w:rPr>
            </w:pPr>
          </w:p>
        </w:tc>
      </w:tr>
      <w:tr w:rsidR="00AE30AC" w14:paraId="0E48271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74A187F" w14:textId="65676643" w:rsidR="00AE30AC" w:rsidRPr="004F08DD" w:rsidRDefault="00AE30AC" w:rsidP="00AE30AC">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030FC012" w14:textId="560DAB09" w:rsidR="00AE30AC" w:rsidRPr="004F08DD" w:rsidRDefault="00AE30AC" w:rsidP="00AE30AC">
            <w:pPr>
              <w:widowControl w:val="0"/>
              <w:spacing w:after="0" w:line="240" w:lineRule="auto"/>
              <w:jc w:val="both"/>
              <w:rPr>
                <w:rFonts w:ascii="Times" w:hAnsi="Times" w:cs="Times"/>
                <w:b/>
                <w:sz w:val="18"/>
                <w:szCs w:val="18"/>
              </w:rPr>
            </w:pPr>
          </w:p>
        </w:tc>
      </w:tr>
      <w:tr w:rsidR="00AE30AC" w14:paraId="203CD09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10F7752" w14:textId="3BC4B922"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2A14766" w14:textId="3E040871" w:rsidR="00AE30AC" w:rsidRDefault="00AE30AC" w:rsidP="00AE30AC">
            <w:pPr>
              <w:widowControl w:val="0"/>
              <w:spacing w:after="0" w:line="240" w:lineRule="auto"/>
              <w:jc w:val="both"/>
              <w:rPr>
                <w:rFonts w:ascii="Times" w:eastAsia="Yu Mincho" w:hAnsi="Times" w:cs="Times"/>
                <w:b/>
                <w:sz w:val="18"/>
                <w:szCs w:val="18"/>
                <w:lang w:eastAsia="ja-JP"/>
              </w:rPr>
            </w:pPr>
          </w:p>
        </w:tc>
      </w:tr>
      <w:tr w:rsidR="00AE30AC" w14:paraId="059D22B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81B4E6E" w14:textId="4A3943DD"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794C77CE" w14:textId="04FF1E47" w:rsidR="00AE30AC" w:rsidRDefault="00AE30AC" w:rsidP="00AE30AC">
            <w:pPr>
              <w:widowControl w:val="0"/>
              <w:spacing w:after="0" w:line="240" w:lineRule="auto"/>
              <w:jc w:val="both"/>
              <w:rPr>
                <w:rFonts w:ascii="Times" w:eastAsia="Yu Mincho" w:hAnsi="Times" w:cs="Times"/>
                <w:bCs/>
                <w:sz w:val="18"/>
                <w:szCs w:val="18"/>
                <w:lang w:eastAsia="ja-JP"/>
              </w:rPr>
            </w:pPr>
          </w:p>
        </w:tc>
      </w:tr>
      <w:tr w:rsidR="00AE30AC" w14:paraId="1B576C4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84A3460" w14:textId="56B0FF6D"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1433BBC" w14:textId="11ED465C" w:rsidR="00AE30AC" w:rsidRDefault="00AE30AC" w:rsidP="00AE30AC">
            <w:pPr>
              <w:widowControl w:val="0"/>
              <w:spacing w:after="0" w:line="240" w:lineRule="auto"/>
              <w:jc w:val="both"/>
              <w:rPr>
                <w:rFonts w:ascii="Times" w:eastAsia="Yu Mincho" w:hAnsi="Times" w:cs="Times"/>
                <w:b/>
                <w:sz w:val="18"/>
                <w:szCs w:val="18"/>
                <w:lang w:eastAsia="ja-JP"/>
              </w:rPr>
            </w:pPr>
          </w:p>
        </w:tc>
      </w:tr>
      <w:tr w:rsidR="00AE30AC" w14:paraId="0FB32EF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3E260A7" w14:textId="5F43E7CA"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17CF8878" w14:textId="77777777" w:rsidR="00AE30AC" w:rsidRDefault="00AE30AC" w:rsidP="00AE30AC">
            <w:pPr>
              <w:widowControl w:val="0"/>
              <w:spacing w:after="0" w:line="240" w:lineRule="auto"/>
              <w:jc w:val="both"/>
              <w:rPr>
                <w:rFonts w:ascii="Times" w:eastAsia="Yu Mincho" w:hAnsi="Times" w:cs="Times"/>
                <w:b/>
                <w:sz w:val="18"/>
                <w:szCs w:val="18"/>
                <w:lang w:eastAsia="ja-JP"/>
              </w:rPr>
            </w:pPr>
          </w:p>
        </w:tc>
      </w:tr>
      <w:tr w:rsidR="00AE30AC" w14:paraId="06A0AFA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81DD5F4" w14:textId="2A6559A7"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BA5E720" w14:textId="4B201F80" w:rsidR="00AE30AC" w:rsidRDefault="00AE30AC" w:rsidP="00AE30AC">
            <w:pPr>
              <w:widowControl w:val="0"/>
              <w:spacing w:after="0" w:line="240" w:lineRule="auto"/>
              <w:jc w:val="both"/>
              <w:rPr>
                <w:rFonts w:ascii="Times" w:eastAsia="Yu Mincho" w:hAnsi="Times" w:cs="Times"/>
                <w:b/>
                <w:sz w:val="18"/>
                <w:szCs w:val="18"/>
                <w:lang w:eastAsia="ja-JP"/>
              </w:rPr>
            </w:pPr>
          </w:p>
        </w:tc>
      </w:tr>
      <w:tr w:rsidR="00AE30AC" w14:paraId="6A445A4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D7EC11A" w14:textId="0D2D2194"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2C2E7D2" w14:textId="77777777" w:rsidR="00AE30AC" w:rsidRDefault="00AE30AC" w:rsidP="00AE30AC">
            <w:pPr>
              <w:widowControl w:val="0"/>
              <w:spacing w:after="0" w:line="240" w:lineRule="auto"/>
              <w:jc w:val="both"/>
              <w:rPr>
                <w:rFonts w:ascii="Times" w:eastAsia="Yu Mincho" w:hAnsi="Times" w:cs="Times"/>
                <w:b/>
                <w:sz w:val="18"/>
                <w:szCs w:val="18"/>
                <w:lang w:eastAsia="ja-JP"/>
              </w:rPr>
            </w:pPr>
          </w:p>
        </w:tc>
      </w:tr>
    </w:tbl>
    <w:p w14:paraId="6DCE7968" w14:textId="50F5CEAB" w:rsidR="004B42F9" w:rsidRDefault="004B42F9">
      <w:pPr>
        <w:spacing w:after="0" w:line="240" w:lineRule="auto"/>
        <w:jc w:val="both"/>
        <w:rPr>
          <w:rFonts w:ascii="Times New Roman" w:hAnsi="Times New Roman" w:cs="Times New Roman"/>
          <w:sz w:val="32"/>
          <w:szCs w:val="32"/>
        </w:rPr>
      </w:pPr>
    </w:p>
    <w:p w14:paraId="01065BF4" w14:textId="77777777" w:rsidR="004B42F9" w:rsidRDefault="004B42F9">
      <w:pPr>
        <w:suppressAutoHyphens w:val="0"/>
        <w:spacing w:after="0" w:line="240" w:lineRule="auto"/>
        <w:rPr>
          <w:rFonts w:ascii="Times New Roman" w:hAnsi="Times New Roman" w:cs="Times New Roman"/>
          <w:sz w:val="32"/>
          <w:szCs w:val="32"/>
        </w:rPr>
      </w:pPr>
      <w:r>
        <w:rPr>
          <w:rFonts w:ascii="Times New Roman" w:hAnsi="Times New Roman" w:cs="Times New Roman"/>
          <w:sz w:val="32"/>
          <w:szCs w:val="32"/>
        </w:rPr>
        <w:br w:type="page"/>
      </w:r>
    </w:p>
    <w:p w14:paraId="1D7E55D1" w14:textId="77777777" w:rsidR="00E64DE4" w:rsidRDefault="006E5F75">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rPr>
        <w:lastRenderedPageBreak/>
        <w:t>Issue 2 – CSI-RS frequency-domain density reduction</w:t>
      </w:r>
    </w:p>
    <w:p w14:paraId="12AEFA69" w14:textId="77777777" w:rsidR="00E64DE4" w:rsidRDefault="006E5F75" w:rsidP="0080559E">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2</w:t>
      </w:r>
      <w:r>
        <w:rPr>
          <w:rFonts w:ascii="Times New Roman" w:hAnsi="Times New Roman" w:cs="Times New Roman"/>
        </w:rPr>
        <w:t>-1 Summary for Issue 2</w:t>
      </w:r>
    </w:p>
    <w:tbl>
      <w:tblPr>
        <w:tblStyle w:val="ab"/>
        <w:tblW w:w="9918" w:type="dxa"/>
        <w:tblLook w:val="04A0" w:firstRow="1" w:lastRow="0" w:firstColumn="1" w:lastColumn="0" w:noHBand="0" w:noVBand="1"/>
      </w:tblPr>
      <w:tblGrid>
        <w:gridCol w:w="530"/>
        <w:gridCol w:w="1592"/>
        <w:gridCol w:w="7796"/>
      </w:tblGrid>
      <w:tr w:rsidR="006D243A" w14:paraId="57924079" w14:textId="77777777" w:rsidTr="00A03A84">
        <w:tc>
          <w:tcPr>
            <w:tcW w:w="530" w:type="dxa"/>
            <w:shd w:val="clear" w:color="auto" w:fill="D9D9D9" w:themeFill="background1" w:themeFillShade="D9"/>
          </w:tcPr>
          <w:p w14:paraId="69F53E39" w14:textId="77777777" w:rsidR="006D243A" w:rsidRDefault="006D243A" w:rsidP="00A03A84">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1592" w:type="dxa"/>
            <w:shd w:val="clear" w:color="auto" w:fill="D9D9D9" w:themeFill="background1" w:themeFillShade="D9"/>
          </w:tcPr>
          <w:p w14:paraId="0060F45E" w14:textId="77777777" w:rsidR="006D243A" w:rsidRDefault="006D243A" w:rsidP="00A03A84">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796" w:type="dxa"/>
            <w:shd w:val="clear" w:color="auto" w:fill="D9D9D9" w:themeFill="background1" w:themeFillShade="D9"/>
          </w:tcPr>
          <w:p w14:paraId="228B5D97" w14:textId="77777777" w:rsidR="006D243A" w:rsidRDefault="006D243A" w:rsidP="00A03A84">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6D243A" w14:paraId="1E469703" w14:textId="77777777" w:rsidTr="00A03A84">
        <w:trPr>
          <w:trHeight w:val="718"/>
        </w:trPr>
        <w:tc>
          <w:tcPr>
            <w:tcW w:w="530" w:type="dxa"/>
          </w:tcPr>
          <w:p w14:paraId="20C04949" w14:textId="77777777" w:rsidR="006D243A" w:rsidRDefault="006D243A" w:rsidP="00A03A84">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.1</w:t>
            </w:r>
          </w:p>
        </w:tc>
        <w:tc>
          <w:tcPr>
            <w:tcW w:w="1592" w:type="dxa"/>
          </w:tcPr>
          <w:p w14:paraId="0BC83B82" w14:textId="77777777" w:rsidR="006D243A" w:rsidRDefault="006D243A" w:rsidP="00A03A84">
            <w:pPr>
              <w:snapToGrid w:val="0"/>
              <w:spacing w:after="0" w:line="240" w:lineRule="auto"/>
              <w:rPr>
                <w:rFonts w:ascii="Times New Roman" w:hAnsi="Times New Roman" w:cs="Times New Roman"/>
                <w:color w:val="000000" w:themeColor="text1"/>
                <w:sz w:val="18"/>
                <w:szCs w:val="18"/>
              </w:rPr>
            </w:pPr>
            <w:r>
              <w:rPr>
                <w:rFonts w:ascii="Times New Roman" w:hAnsi="Times New Roman"/>
                <w:color w:val="000000"/>
                <w:sz w:val="18"/>
                <w:szCs w:val="18"/>
              </w:rPr>
              <w:t>New frequency-domain density 1/3, 1/4, 1/6, 1/8</w:t>
            </w:r>
          </w:p>
        </w:tc>
        <w:tc>
          <w:tcPr>
            <w:tcW w:w="7796" w:type="dxa"/>
          </w:tcPr>
          <w:p w14:paraId="1B9F905E" w14:textId="65C4545C" w:rsidR="006D243A" w:rsidRDefault="006D243A" w:rsidP="00A03A84">
            <w:pPr>
              <w:spacing w:after="0" w:line="240" w:lineRule="auto"/>
              <w:jc w:val="both"/>
              <w:rPr>
                <w:rFonts w:ascii="Times New Roman" w:hAnsi="Times New Roman"/>
                <w:b/>
                <w:bCs/>
                <w:color w:val="000000"/>
                <w:sz w:val="18"/>
                <w:szCs w:val="18"/>
              </w:rPr>
            </w:pPr>
            <w:r>
              <w:rPr>
                <w:rFonts w:ascii="Times New Roman" w:hAnsi="Times New Roman"/>
                <w:b/>
                <w:bCs/>
                <w:color w:val="000000"/>
                <w:sz w:val="18"/>
                <w:szCs w:val="18"/>
              </w:rPr>
              <w:t>Whether to support the new frequency-domain densities for the following use cases in the table?</w:t>
            </w:r>
          </w:p>
          <w:p w14:paraId="53722B15" w14:textId="77777777" w:rsidR="006D243A" w:rsidRDefault="006D243A" w:rsidP="00A03A84">
            <w:pPr>
              <w:spacing w:after="0" w:line="240" w:lineRule="auto"/>
              <w:jc w:val="both"/>
              <w:rPr>
                <w:rFonts w:ascii="Times New Roman" w:hAnsi="Times New Roman"/>
                <w:color w:val="000000"/>
                <w:sz w:val="18"/>
                <w:szCs w:val="18"/>
              </w:rPr>
            </w:pPr>
          </w:p>
          <w:tbl>
            <w:tblPr>
              <w:tblStyle w:val="ab"/>
              <w:tblW w:w="0" w:type="auto"/>
              <w:tblLook w:val="04A0" w:firstRow="1" w:lastRow="0" w:firstColumn="1" w:lastColumn="0" w:noHBand="0" w:noVBand="1"/>
            </w:tblPr>
            <w:tblGrid>
              <w:gridCol w:w="1454"/>
              <w:gridCol w:w="1515"/>
              <w:gridCol w:w="1515"/>
              <w:gridCol w:w="1515"/>
              <w:gridCol w:w="1515"/>
            </w:tblGrid>
            <w:tr w:rsidR="006D243A" w14:paraId="29790A9E" w14:textId="77777777" w:rsidTr="00A03A84">
              <w:trPr>
                <w:trHeight w:val="252"/>
              </w:trPr>
              <w:tc>
                <w:tcPr>
                  <w:tcW w:w="1454" w:type="dxa"/>
                  <w:tcBorders>
                    <w:tl2br w:val="single" w:sz="4" w:space="0" w:color="auto"/>
                  </w:tcBorders>
                </w:tcPr>
                <w:p w14:paraId="5DEBA2AA" w14:textId="77777777" w:rsidR="006D243A" w:rsidRDefault="006D243A" w:rsidP="00A03A84">
                  <w:pPr>
                    <w:spacing w:after="0" w:line="240" w:lineRule="auto"/>
                    <w:jc w:val="right"/>
                    <w:rPr>
                      <w:rFonts w:ascii="Times New Roman" w:hAnsi="Times New Roman"/>
                      <w:b/>
                      <w:bCs/>
                      <w:color w:val="000000"/>
                      <w:sz w:val="16"/>
                      <w:szCs w:val="16"/>
                    </w:rPr>
                  </w:pPr>
                  <w:r>
                    <w:rPr>
                      <w:rFonts w:ascii="Times New Roman" w:hAnsi="Times New Roman" w:hint="eastAsia"/>
                      <w:b/>
                      <w:bCs/>
                      <w:color w:val="000000"/>
                      <w:sz w:val="16"/>
                      <w:szCs w:val="16"/>
                    </w:rPr>
                    <w:t>D</w:t>
                  </w:r>
                  <w:r>
                    <w:rPr>
                      <w:rFonts w:ascii="Times New Roman" w:hAnsi="Times New Roman"/>
                      <w:b/>
                      <w:bCs/>
                      <w:color w:val="000000"/>
                      <w:sz w:val="16"/>
                      <w:szCs w:val="16"/>
                    </w:rPr>
                    <w:t>ensity</w:t>
                  </w:r>
                </w:p>
                <w:p w14:paraId="33CC2C06" w14:textId="77777777" w:rsidR="006D243A" w:rsidRDefault="006D243A" w:rsidP="00A03A84">
                  <w:pPr>
                    <w:spacing w:after="0" w:line="240" w:lineRule="auto"/>
                    <w:jc w:val="both"/>
                    <w:rPr>
                      <w:rFonts w:ascii="Times New Roman" w:hAnsi="Times New Roman"/>
                      <w:b/>
                      <w:bCs/>
                      <w:color w:val="000000"/>
                      <w:sz w:val="16"/>
                      <w:szCs w:val="16"/>
                    </w:rPr>
                  </w:pPr>
                  <w:r>
                    <w:rPr>
                      <w:rFonts w:ascii="Times New Roman" w:hAnsi="Times New Roman"/>
                      <w:b/>
                      <w:bCs/>
                      <w:color w:val="000000"/>
                      <w:sz w:val="16"/>
                      <w:szCs w:val="16"/>
                    </w:rPr>
                    <w:t>Use Case</w:t>
                  </w:r>
                </w:p>
              </w:tc>
              <w:tc>
                <w:tcPr>
                  <w:tcW w:w="1515" w:type="dxa"/>
                </w:tcPr>
                <w:p w14:paraId="3AC1BAF8" w14:textId="77777777" w:rsidR="006D243A" w:rsidRDefault="006D243A" w:rsidP="00A03A84">
                  <w:pPr>
                    <w:spacing w:after="0" w:line="240" w:lineRule="auto"/>
                    <w:jc w:val="both"/>
                    <w:rPr>
                      <w:rFonts w:ascii="Times New Roman" w:hAnsi="Times New Roman"/>
                      <w:b/>
                      <w:bCs/>
                      <w:color w:val="000000"/>
                      <w:sz w:val="16"/>
                      <w:szCs w:val="16"/>
                    </w:rPr>
                  </w:pPr>
                  <w:r>
                    <w:rPr>
                      <w:rFonts w:ascii="Times New Roman" w:hAnsi="Times New Roman"/>
                      <w:b/>
                      <w:bCs/>
                      <w:color w:val="000000"/>
                      <w:sz w:val="16"/>
                      <w:szCs w:val="16"/>
                    </w:rPr>
                    <w:t>ρ = 1/3</w:t>
                  </w:r>
                </w:p>
              </w:tc>
              <w:tc>
                <w:tcPr>
                  <w:tcW w:w="1515" w:type="dxa"/>
                </w:tcPr>
                <w:p w14:paraId="352E9F4D" w14:textId="77777777" w:rsidR="006D243A" w:rsidRDefault="006D243A" w:rsidP="00A03A84">
                  <w:pPr>
                    <w:spacing w:after="0" w:line="240" w:lineRule="auto"/>
                    <w:jc w:val="both"/>
                    <w:rPr>
                      <w:rFonts w:ascii="Times New Roman" w:hAnsi="Times New Roman"/>
                      <w:b/>
                      <w:bCs/>
                      <w:color w:val="000000"/>
                      <w:sz w:val="16"/>
                      <w:szCs w:val="16"/>
                    </w:rPr>
                  </w:pPr>
                  <w:r>
                    <w:rPr>
                      <w:rFonts w:ascii="Times New Roman" w:hAnsi="Times New Roman"/>
                      <w:b/>
                      <w:bCs/>
                      <w:color w:val="000000"/>
                      <w:sz w:val="16"/>
                      <w:szCs w:val="16"/>
                    </w:rPr>
                    <w:t>ρ = 1/</w:t>
                  </w:r>
                  <w:r>
                    <w:rPr>
                      <w:rFonts w:ascii="Times New Roman" w:hAnsi="Times New Roman" w:hint="eastAsia"/>
                      <w:b/>
                      <w:bCs/>
                      <w:color w:val="000000"/>
                      <w:sz w:val="16"/>
                      <w:szCs w:val="16"/>
                    </w:rPr>
                    <w:t>6</w:t>
                  </w:r>
                </w:p>
              </w:tc>
              <w:tc>
                <w:tcPr>
                  <w:tcW w:w="1515" w:type="dxa"/>
                </w:tcPr>
                <w:p w14:paraId="58A21354" w14:textId="77777777" w:rsidR="006D243A" w:rsidRDefault="006D243A" w:rsidP="00A03A84">
                  <w:pPr>
                    <w:spacing w:after="0" w:line="240" w:lineRule="auto"/>
                    <w:jc w:val="both"/>
                    <w:rPr>
                      <w:rFonts w:ascii="Times New Roman" w:hAnsi="Times New Roman"/>
                      <w:b/>
                      <w:bCs/>
                      <w:color w:val="000000"/>
                      <w:sz w:val="16"/>
                      <w:szCs w:val="16"/>
                    </w:rPr>
                  </w:pPr>
                  <w:r>
                    <w:rPr>
                      <w:rFonts w:ascii="Times New Roman" w:hAnsi="Times New Roman"/>
                      <w:b/>
                      <w:bCs/>
                      <w:color w:val="000000"/>
                      <w:sz w:val="16"/>
                      <w:szCs w:val="16"/>
                    </w:rPr>
                    <w:t>ρ = 1/4</w:t>
                  </w:r>
                </w:p>
              </w:tc>
              <w:tc>
                <w:tcPr>
                  <w:tcW w:w="1515" w:type="dxa"/>
                </w:tcPr>
                <w:p w14:paraId="5CCC6CDC" w14:textId="77777777" w:rsidR="006D243A" w:rsidRDefault="006D243A" w:rsidP="00A03A84">
                  <w:pPr>
                    <w:spacing w:after="0" w:line="240" w:lineRule="auto"/>
                    <w:jc w:val="both"/>
                    <w:rPr>
                      <w:rFonts w:ascii="Times New Roman" w:hAnsi="Times New Roman"/>
                      <w:b/>
                      <w:bCs/>
                      <w:color w:val="000000"/>
                      <w:sz w:val="16"/>
                      <w:szCs w:val="16"/>
                    </w:rPr>
                  </w:pPr>
                  <w:r>
                    <w:rPr>
                      <w:rFonts w:ascii="Times New Roman" w:hAnsi="Times New Roman"/>
                      <w:b/>
                      <w:bCs/>
                      <w:color w:val="000000"/>
                      <w:sz w:val="16"/>
                      <w:szCs w:val="16"/>
                    </w:rPr>
                    <w:t>ρ = 1/8</w:t>
                  </w:r>
                </w:p>
              </w:tc>
            </w:tr>
            <w:tr w:rsidR="006D243A" w14:paraId="6154EF11" w14:textId="77777777" w:rsidTr="00A03A84">
              <w:trPr>
                <w:trHeight w:val="252"/>
              </w:trPr>
              <w:tc>
                <w:tcPr>
                  <w:tcW w:w="1454" w:type="dxa"/>
                </w:tcPr>
                <w:p w14:paraId="239908F2"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Aggregating K=</w:t>
                  </w:r>
                  <w:r>
                    <w:rPr>
                      <w:rFonts w:ascii="Times New Roman" w:hAnsi="Times New Roman" w:hint="eastAsia"/>
                      <w:color w:val="000000"/>
                      <w:sz w:val="16"/>
                      <w:szCs w:val="16"/>
                    </w:rPr>
                    <w:t>3</w:t>
                  </w:r>
                  <w:r>
                    <w:rPr>
                      <w:rFonts w:ascii="Times New Roman" w:hAnsi="Times New Roman"/>
                      <w:color w:val="000000"/>
                      <w:sz w:val="16"/>
                      <w:szCs w:val="16"/>
                    </w:rPr>
                    <w:t xml:space="preserve"> 16-port NZP CSI-RS resources for </w:t>
                  </w:r>
                  <w:proofErr w:type="spellStart"/>
                  <w:r>
                    <w:rPr>
                      <w:rFonts w:ascii="Times New Roman" w:hAnsi="Times New Roman"/>
                      <w:color w:val="000000"/>
                      <w:sz w:val="16"/>
                      <w:szCs w:val="16"/>
                    </w:rPr>
                    <w:t>N</w:t>
                  </w:r>
                  <w:r>
                    <w:rPr>
                      <w:rFonts w:ascii="Times New Roman" w:hAnsi="Times New Roman"/>
                      <w:color w:val="000000"/>
                      <w:sz w:val="16"/>
                      <w:szCs w:val="16"/>
                      <w:vertAlign w:val="subscript"/>
                    </w:rPr>
                    <w:t>tot</w:t>
                  </w:r>
                  <w:proofErr w:type="spellEnd"/>
                  <w:r>
                    <w:rPr>
                      <w:rFonts w:ascii="Times New Roman" w:hAnsi="Times New Roman"/>
                      <w:color w:val="000000"/>
                      <w:sz w:val="16"/>
                      <w:szCs w:val="16"/>
                    </w:rPr>
                    <w:t>=48 CSI-RS ports</w:t>
                  </w:r>
                </w:p>
              </w:tc>
              <w:tc>
                <w:tcPr>
                  <w:tcW w:w="1515" w:type="dxa"/>
                </w:tcPr>
                <w:p w14:paraId="40F8F292" w14:textId="77777777" w:rsidR="006D243A" w:rsidRPr="00DA38D4" w:rsidRDefault="006D243A" w:rsidP="00A03A84">
                  <w:pPr>
                    <w:spacing w:after="0" w:line="240" w:lineRule="auto"/>
                    <w:rPr>
                      <w:rFonts w:ascii="Times New Roman" w:hAnsi="Times New Roman"/>
                      <w:color w:val="000000"/>
                      <w:sz w:val="16"/>
                      <w:szCs w:val="16"/>
                    </w:rPr>
                  </w:pPr>
                  <w:r>
                    <w:rPr>
                      <w:rFonts w:ascii="Times New Roman" w:hAnsi="Times New Roman" w:hint="eastAsia"/>
                      <w:color w:val="000000"/>
                      <w:sz w:val="16"/>
                      <w:szCs w:val="16"/>
                    </w:rPr>
                    <w:t>S</w:t>
                  </w:r>
                  <w:r>
                    <w:rPr>
                      <w:rFonts w:ascii="Times New Roman" w:hAnsi="Times New Roman"/>
                      <w:color w:val="000000"/>
                      <w:sz w:val="16"/>
                      <w:szCs w:val="16"/>
                    </w:rPr>
                    <w:t>upport: Huawei/HiSilicon, ZTE, Spreadtrum,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hint="eastAsia"/>
                      <w:color w:val="000000"/>
                      <w:sz w:val="16"/>
                      <w:szCs w:val="16"/>
                    </w:rPr>
                    <w:t>,</w:t>
                  </w:r>
                  <w:r>
                    <w:rPr>
                      <w:rFonts w:ascii="Times New Roman" w:hAnsi="Times New Roman"/>
                      <w:color w:val="000000"/>
                      <w:sz w:val="16"/>
                      <w:szCs w:val="16"/>
                    </w:rPr>
                    <w:t xml:space="preserve"> OPPO, Sony, TCL</w:t>
                  </w:r>
                  <w:r w:rsidRPr="002B6765">
                    <w:rPr>
                      <w:rFonts w:ascii="Times New Roman" w:eastAsia="DengXian" w:hAnsi="Times New Roman"/>
                      <w:color w:val="000000"/>
                      <w:sz w:val="16"/>
                      <w:szCs w:val="16"/>
                      <w:lang w:eastAsia="zh-CN"/>
                    </w:rPr>
                    <w:t>, Ericsson</w:t>
                  </w:r>
                  <w:r>
                    <w:rPr>
                      <w:rFonts w:ascii="Times New Roman" w:eastAsia="DengXian" w:hAnsi="Times New Roman"/>
                      <w:color w:val="000000"/>
                      <w:sz w:val="16"/>
                      <w:szCs w:val="16"/>
                      <w:lang w:eastAsia="zh-CN"/>
                    </w:rPr>
                    <w:t>, Fujitsu</w:t>
                  </w:r>
                  <w:r w:rsidRPr="002B6765">
                    <w:rPr>
                      <w:rFonts w:ascii="Times New Roman" w:eastAsia="DengXian" w:hAnsi="Times New Roman" w:hint="eastAsia"/>
                      <w:color w:val="000000"/>
                      <w:sz w:val="16"/>
                      <w:szCs w:val="16"/>
                      <w:lang w:eastAsia="zh-CN"/>
                    </w:rPr>
                    <w:t>,</w:t>
                  </w:r>
                  <w:r w:rsidRPr="002B6765">
                    <w:rPr>
                      <w:rFonts w:ascii="Times New Roman" w:eastAsia="DengXian" w:hAnsi="Times New Roman"/>
                      <w:color w:val="000000"/>
                      <w:sz w:val="16"/>
                      <w:szCs w:val="16"/>
                      <w:lang w:eastAsia="zh-CN"/>
                    </w:rPr>
                    <w:t xml:space="preserve"> CEWiT, Rakuten</w:t>
                  </w:r>
                </w:p>
                <w:p w14:paraId="297EAFE5" w14:textId="77777777" w:rsidR="006D243A" w:rsidRDefault="006D243A" w:rsidP="00A03A84">
                  <w:pPr>
                    <w:spacing w:after="0" w:line="240" w:lineRule="auto"/>
                    <w:rPr>
                      <w:rFonts w:ascii="Times New Roman" w:hAnsi="Times New Roman"/>
                      <w:color w:val="000000"/>
                      <w:sz w:val="16"/>
                      <w:szCs w:val="16"/>
                    </w:rPr>
                  </w:pPr>
                </w:p>
                <w:p w14:paraId="7C2EAA65" w14:textId="77777777" w:rsidR="006D243A" w:rsidRDefault="006D243A" w:rsidP="00A03A84">
                  <w:pPr>
                    <w:spacing w:after="0" w:line="240" w:lineRule="auto"/>
                    <w:rPr>
                      <w:rFonts w:ascii="Times New Roman" w:hAnsi="Times New Roman"/>
                      <w:color w:val="000000"/>
                      <w:sz w:val="16"/>
                      <w:szCs w:val="16"/>
                    </w:rPr>
                  </w:pPr>
                </w:p>
                <w:p w14:paraId="254BEC77"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hint="eastAsia"/>
                      <w:color w:val="000000"/>
                      <w:sz w:val="16"/>
                      <w:szCs w:val="16"/>
                    </w:rPr>
                    <w:t>C</w:t>
                  </w:r>
                  <w:r>
                    <w:rPr>
                      <w:rFonts w:ascii="Times New Roman" w:hAnsi="Times New Roman"/>
                      <w:color w:val="000000"/>
                      <w:sz w:val="16"/>
                      <w:szCs w:val="16"/>
                    </w:rPr>
                    <w:t>oncern:</w:t>
                  </w:r>
                </w:p>
                <w:p w14:paraId="6CBB49CD" w14:textId="77777777" w:rsidR="006D243A" w:rsidRDefault="006D243A" w:rsidP="00A03A84">
                  <w:pPr>
                    <w:spacing w:after="0" w:line="240" w:lineRule="auto"/>
                    <w:rPr>
                      <w:rFonts w:ascii="Times New Roman" w:hAnsi="Times New Roman"/>
                      <w:color w:val="000000"/>
                      <w:sz w:val="16"/>
                      <w:szCs w:val="16"/>
                    </w:rPr>
                  </w:pPr>
                </w:p>
              </w:tc>
              <w:tc>
                <w:tcPr>
                  <w:tcW w:w="1515" w:type="dxa"/>
                </w:tcPr>
                <w:p w14:paraId="680B1CA1" w14:textId="77777777" w:rsidR="006D243A" w:rsidRPr="00DA38D4"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Support: Huawei/HiSilicon, ZTE, Spreadtrum,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color w:val="000000"/>
                      <w:sz w:val="16"/>
                      <w:szCs w:val="16"/>
                    </w:rPr>
                    <w:t>, OPPO, Sony, TCL, Ericsson</w:t>
                  </w:r>
                  <w:r>
                    <w:rPr>
                      <w:rFonts w:ascii="Times New Roman" w:eastAsia="DengXian" w:hAnsi="Times New Roman"/>
                      <w:color w:val="000000"/>
                      <w:sz w:val="16"/>
                      <w:szCs w:val="16"/>
                      <w:lang w:eastAsia="zh-CN"/>
                    </w:rPr>
                    <w:t>, Fujitsu</w:t>
                  </w:r>
                  <w:r>
                    <w:rPr>
                      <w:rFonts w:ascii="Times New Roman" w:hAnsi="Times New Roman"/>
                      <w:color w:val="000000"/>
                      <w:sz w:val="16"/>
                      <w:szCs w:val="16"/>
                    </w:rPr>
                    <w:t>, CEWiT</w:t>
                  </w:r>
                  <w:r w:rsidRPr="002B6765">
                    <w:rPr>
                      <w:rFonts w:ascii="Times New Roman" w:eastAsia="DengXian" w:hAnsi="Times New Roman"/>
                      <w:color w:val="000000"/>
                      <w:sz w:val="16"/>
                      <w:szCs w:val="16"/>
                      <w:lang w:eastAsia="zh-CN"/>
                    </w:rPr>
                    <w:t>, Rakuten</w:t>
                  </w:r>
                </w:p>
                <w:p w14:paraId="0D5640B5" w14:textId="77777777" w:rsidR="006D243A" w:rsidRPr="002B6765" w:rsidRDefault="006D243A" w:rsidP="00A03A84">
                  <w:pPr>
                    <w:spacing w:after="0" w:line="240" w:lineRule="auto"/>
                    <w:rPr>
                      <w:rFonts w:ascii="Times New Roman" w:hAnsi="Times New Roman"/>
                      <w:color w:val="000000"/>
                      <w:sz w:val="16"/>
                      <w:szCs w:val="16"/>
                    </w:rPr>
                  </w:pPr>
                </w:p>
                <w:p w14:paraId="40FD08AA" w14:textId="77777777" w:rsidR="006D243A" w:rsidRDefault="006D243A" w:rsidP="00A03A84">
                  <w:pPr>
                    <w:spacing w:after="0" w:line="240" w:lineRule="auto"/>
                    <w:rPr>
                      <w:rFonts w:ascii="Times New Roman" w:hAnsi="Times New Roman"/>
                      <w:color w:val="000000"/>
                      <w:sz w:val="16"/>
                      <w:szCs w:val="16"/>
                    </w:rPr>
                  </w:pPr>
                </w:p>
                <w:p w14:paraId="46424257"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Concern:</w:t>
                  </w:r>
                </w:p>
                <w:p w14:paraId="76F7E29D" w14:textId="77777777" w:rsidR="006D243A" w:rsidRDefault="006D243A" w:rsidP="00A03A84">
                  <w:pPr>
                    <w:spacing w:after="0" w:line="240" w:lineRule="auto"/>
                    <w:rPr>
                      <w:rFonts w:ascii="Times New Roman" w:hAnsi="Times New Roman"/>
                      <w:color w:val="000000"/>
                      <w:sz w:val="16"/>
                      <w:szCs w:val="16"/>
                    </w:rPr>
                  </w:pPr>
                </w:p>
              </w:tc>
              <w:tc>
                <w:tcPr>
                  <w:tcW w:w="1515" w:type="dxa"/>
                </w:tcPr>
                <w:p w14:paraId="1EBD872A" w14:textId="77777777" w:rsidR="006D243A" w:rsidRPr="00F06F6E" w:rsidRDefault="006D243A" w:rsidP="00A03A84">
                  <w:pPr>
                    <w:spacing w:after="0" w:line="240" w:lineRule="auto"/>
                    <w:rPr>
                      <w:rFonts w:ascii="Times New Roman" w:hAnsi="Times New Roman"/>
                      <w:color w:val="FF0000"/>
                      <w:sz w:val="16"/>
                      <w:szCs w:val="16"/>
                    </w:rPr>
                  </w:pPr>
                  <w:r w:rsidRPr="00F06F6E">
                    <w:rPr>
                      <w:rFonts w:ascii="Times New Roman" w:hAnsi="Times New Roman"/>
                      <w:color w:val="FF0000"/>
                      <w:sz w:val="16"/>
                      <w:szCs w:val="16"/>
                    </w:rPr>
                    <w:t>Support: Huawei/HiSilicon, Spreadtrum, CATT, Docomo</w:t>
                  </w:r>
                  <w:r w:rsidRPr="00F06F6E">
                    <w:rPr>
                      <w:rFonts w:ascii="Times New Roman" w:eastAsia="DengXian" w:hAnsi="Times New Roman"/>
                      <w:color w:val="FF0000"/>
                      <w:sz w:val="16"/>
                      <w:szCs w:val="16"/>
                      <w:lang w:eastAsia="zh-CN"/>
                    </w:rPr>
                    <w:t>, Samsung, Apple</w:t>
                  </w:r>
                  <w:r w:rsidRPr="00F06F6E">
                    <w:rPr>
                      <w:rFonts w:ascii="Times New Roman" w:hAnsi="Times New Roman"/>
                      <w:color w:val="FF0000"/>
                      <w:sz w:val="16"/>
                      <w:szCs w:val="16"/>
                    </w:rPr>
                    <w:t>, OPPO, Ericsson, CEWiT</w:t>
                  </w:r>
                  <w:r w:rsidRPr="00F06F6E">
                    <w:rPr>
                      <w:rFonts w:ascii="Times New Roman" w:eastAsia="DengXian" w:hAnsi="Times New Roman"/>
                      <w:color w:val="FF0000"/>
                      <w:sz w:val="16"/>
                      <w:szCs w:val="16"/>
                      <w:lang w:eastAsia="zh-CN"/>
                    </w:rPr>
                    <w:t>, Rakuten</w:t>
                  </w:r>
                </w:p>
                <w:p w14:paraId="67F71FE9" w14:textId="77777777" w:rsidR="006D243A" w:rsidRPr="00F06F6E" w:rsidRDefault="006D243A" w:rsidP="00A03A84">
                  <w:pPr>
                    <w:spacing w:after="0" w:line="240" w:lineRule="auto"/>
                    <w:rPr>
                      <w:rFonts w:ascii="Times New Roman" w:hAnsi="Times New Roman"/>
                      <w:color w:val="FF0000"/>
                      <w:sz w:val="16"/>
                      <w:szCs w:val="16"/>
                    </w:rPr>
                  </w:pPr>
                </w:p>
                <w:p w14:paraId="0E901CB1" w14:textId="77777777" w:rsidR="006D243A" w:rsidRPr="00F06F6E" w:rsidRDefault="006D243A" w:rsidP="00A03A84">
                  <w:pPr>
                    <w:spacing w:after="0" w:line="240" w:lineRule="auto"/>
                    <w:rPr>
                      <w:rFonts w:ascii="Times New Roman" w:hAnsi="Times New Roman"/>
                      <w:color w:val="FF0000"/>
                      <w:sz w:val="16"/>
                      <w:szCs w:val="16"/>
                    </w:rPr>
                  </w:pPr>
                </w:p>
                <w:p w14:paraId="49A96D1F" w14:textId="77777777" w:rsidR="006D243A" w:rsidRPr="00F06F6E" w:rsidRDefault="006D243A" w:rsidP="00A03A84">
                  <w:pPr>
                    <w:spacing w:after="0" w:line="240" w:lineRule="auto"/>
                    <w:rPr>
                      <w:rFonts w:ascii="Times New Roman" w:hAnsi="Times New Roman"/>
                      <w:color w:val="FF0000"/>
                      <w:sz w:val="16"/>
                      <w:szCs w:val="16"/>
                    </w:rPr>
                  </w:pPr>
                  <w:r w:rsidRPr="00F06F6E">
                    <w:rPr>
                      <w:rFonts w:ascii="Times New Roman" w:hAnsi="Times New Roman"/>
                      <w:color w:val="FF0000"/>
                      <w:sz w:val="16"/>
                      <w:szCs w:val="16"/>
                    </w:rPr>
                    <w:t>Concern: ZTE, LG, Sony, QC</w:t>
                  </w:r>
                  <w:r w:rsidRPr="00F06F6E">
                    <w:rPr>
                      <w:rFonts w:ascii="Times New Roman" w:eastAsia="DengXian" w:hAnsi="Times New Roman"/>
                      <w:color w:val="FF0000"/>
                      <w:sz w:val="16"/>
                      <w:szCs w:val="16"/>
                      <w:lang w:eastAsia="zh-CN"/>
                    </w:rPr>
                    <w:t>, ETRI</w:t>
                  </w:r>
                  <w:r w:rsidRPr="00F06F6E">
                    <w:rPr>
                      <w:rFonts w:ascii="Times New Roman" w:hAnsi="Times New Roman"/>
                      <w:color w:val="FF0000"/>
                      <w:sz w:val="16"/>
                      <w:szCs w:val="16"/>
                    </w:rPr>
                    <w:t>, Sony, TCL</w:t>
                  </w:r>
                  <w:r w:rsidRPr="00F06F6E">
                    <w:rPr>
                      <w:rFonts w:ascii="Times New Roman" w:eastAsia="DengXian" w:hAnsi="Times New Roman"/>
                      <w:color w:val="FF0000"/>
                      <w:sz w:val="16"/>
                      <w:szCs w:val="16"/>
                      <w:lang w:eastAsia="zh-CN"/>
                    </w:rPr>
                    <w:t>, Fujitsu</w:t>
                  </w:r>
                </w:p>
              </w:tc>
              <w:tc>
                <w:tcPr>
                  <w:tcW w:w="1515" w:type="dxa"/>
                </w:tcPr>
                <w:p w14:paraId="03CC084B" w14:textId="77777777" w:rsidR="006D243A" w:rsidRPr="00F06F6E" w:rsidRDefault="006D243A" w:rsidP="00A03A84">
                  <w:pPr>
                    <w:spacing w:after="0" w:line="240" w:lineRule="auto"/>
                    <w:rPr>
                      <w:rFonts w:ascii="Times New Roman" w:hAnsi="Times New Roman"/>
                      <w:color w:val="FF0000"/>
                      <w:sz w:val="16"/>
                      <w:szCs w:val="16"/>
                    </w:rPr>
                  </w:pPr>
                  <w:r w:rsidRPr="00F06F6E">
                    <w:rPr>
                      <w:rFonts w:ascii="Times New Roman" w:hAnsi="Times New Roman"/>
                      <w:color w:val="FF0000"/>
                      <w:sz w:val="16"/>
                      <w:szCs w:val="16"/>
                    </w:rPr>
                    <w:t>Support: Huawei/HiSilicon, Spreadtrum, CATT, Docomo</w:t>
                  </w:r>
                  <w:r w:rsidRPr="00F06F6E">
                    <w:rPr>
                      <w:rFonts w:ascii="Times New Roman" w:eastAsia="DengXian" w:hAnsi="Times New Roman"/>
                      <w:color w:val="FF0000"/>
                      <w:sz w:val="16"/>
                      <w:szCs w:val="16"/>
                      <w:lang w:eastAsia="zh-CN"/>
                    </w:rPr>
                    <w:t>, Samsung, Apple</w:t>
                  </w:r>
                  <w:r w:rsidRPr="00F06F6E">
                    <w:rPr>
                      <w:rFonts w:ascii="Times New Roman" w:hAnsi="Times New Roman"/>
                      <w:color w:val="FF0000"/>
                      <w:sz w:val="16"/>
                      <w:szCs w:val="16"/>
                    </w:rPr>
                    <w:t>, OPPO, Ericsson, CEWiT</w:t>
                  </w:r>
                  <w:r w:rsidRPr="00F06F6E">
                    <w:rPr>
                      <w:rFonts w:ascii="Times New Roman" w:eastAsia="DengXian" w:hAnsi="Times New Roman"/>
                      <w:color w:val="FF0000"/>
                      <w:sz w:val="16"/>
                      <w:szCs w:val="16"/>
                      <w:lang w:eastAsia="zh-CN"/>
                    </w:rPr>
                    <w:t>, Rakuten</w:t>
                  </w:r>
                </w:p>
                <w:p w14:paraId="4566EA68" w14:textId="77777777" w:rsidR="006D243A" w:rsidRPr="00F06F6E" w:rsidRDefault="006D243A" w:rsidP="00A03A84">
                  <w:pPr>
                    <w:spacing w:after="0" w:line="240" w:lineRule="auto"/>
                    <w:rPr>
                      <w:rFonts w:ascii="Times New Roman" w:hAnsi="Times New Roman"/>
                      <w:color w:val="FF0000"/>
                      <w:sz w:val="16"/>
                      <w:szCs w:val="16"/>
                    </w:rPr>
                  </w:pPr>
                </w:p>
                <w:p w14:paraId="183B645C" w14:textId="77777777" w:rsidR="006D243A" w:rsidRPr="00F06F6E" w:rsidRDefault="006D243A" w:rsidP="00A03A84">
                  <w:pPr>
                    <w:spacing w:after="0" w:line="240" w:lineRule="auto"/>
                    <w:rPr>
                      <w:rFonts w:ascii="Times New Roman" w:hAnsi="Times New Roman"/>
                      <w:color w:val="FF0000"/>
                      <w:sz w:val="16"/>
                      <w:szCs w:val="16"/>
                    </w:rPr>
                  </w:pPr>
                </w:p>
                <w:p w14:paraId="3985E953" w14:textId="77777777" w:rsidR="006D243A" w:rsidRPr="00F06F6E" w:rsidRDefault="006D243A" w:rsidP="00A03A84">
                  <w:pPr>
                    <w:spacing w:after="0" w:line="240" w:lineRule="auto"/>
                    <w:rPr>
                      <w:rFonts w:ascii="Times New Roman" w:hAnsi="Times New Roman"/>
                      <w:color w:val="FF0000"/>
                      <w:sz w:val="16"/>
                      <w:szCs w:val="16"/>
                    </w:rPr>
                  </w:pPr>
                  <w:r w:rsidRPr="00F06F6E">
                    <w:rPr>
                      <w:rFonts w:ascii="Times New Roman" w:hAnsi="Times New Roman"/>
                      <w:color w:val="FF0000"/>
                      <w:sz w:val="16"/>
                      <w:szCs w:val="16"/>
                    </w:rPr>
                    <w:t>Concern: ZTE, LG, Sony, QC</w:t>
                  </w:r>
                  <w:r w:rsidRPr="00F06F6E">
                    <w:rPr>
                      <w:rFonts w:ascii="Times New Roman" w:eastAsia="DengXian" w:hAnsi="Times New Roman"/>
                      <w:color w:val="FF0000"/>
                      <w:sz w:val="16"/>
                      <w:szCs w:val="16"/>
                      <w:lang w:eastAsia="zh-CN"/>
                    </w:rPr>
                    <w:t>, ETRI</w:t>
                  </w:r>
                  <w:r w:rsidRPr="00F06F6E">
                    <w:rPr>
                      <w:rFonts w:ascii="Times New Roman" w:hAnsi="Times New Roman"/>
                      <w:color w:val="FF0000"/>
                      <w:sz w:val="16"/>
                      <w:szCs w:val="16"/>
                    </w:rPr>
                    <w:t>, Sony, TCL</w:t>
                  </w:r>
                  <w:r w:rsidRPr="00F06F6E">
                    <w:rPr>
                      <w:rFonts w:ascii="Times New Roman" w:eastAsia="DengXian" w:hAnsi="Times New Roman"/>
                      <w:color w:val="FF0000"/>
                      <w:sz w:val="16"/>
                      <w:szCs w:val="16"/>
                      <w:lang w:eastAsia="zh-CN"/>
                    </w:rPr>
                    <w:t>, Fujitsu</w:t>
                  </w:r>
                </w:p>
              </w:tc>
            </w:tr>
            <w:tr w:rsidR="006D243A" w14:paraId="09B98AA2" w14:textId="77777777" w:rsidTr="00A03A84">
              <w:trPr>
                <w:trHeight w:val="252"/>
              </w:trPr>
              <w:tc>
                <w:tcPr>
                  <w:tcW w:w="1454" w:type="dxa"/>
                </w:tcPr>
                <w:p w14:paraId="126437D2" w14:textId="77777777" w:rsidR="006D243A" w:rsidRPr="00DA38D4" w:rsidRDefault="006D243A" w:rsidP="00A03A84">
                  <w:pPr>
                    <w:spacing w:after="0" w:line="240" w:lineRule="auto"/>
                    <w:rPr>
                      <w:rFonts w:ascii="Times New Roman" w:hAnsi="Times New Roman"/>
                      <w:color w:val="FF0000"/>
                      <w:sz w:val="16"/>
                      <w:szCs w:val="16"/>
                    </w:rPr>
                  </w:pPr>
                  <w:r w:rsidRPr="00DA38D4">
                    <w:rPr>
                      <w:rFonts w:ascii="Times New Roman" w:hAnsi="Times New Roman"/>
                      <w:color w:val="FF0000"/>
                      <w:sz w:val="16"/>
                      <w:szCs w:val="16"/>
                    </w:rPr>
                    <w:t xml:space="preserve">Aggregating K=2 24-port NZP CSI-RS resources for </w:t>
                  </w:r>
                  <w:proofErr w:type="spellStart"/>
                  <w:r w:rsidRPr="00DA38D4">
                    <w:rPr>
                      <w:rFonts w:ascii="Times New Roman" w:hAnsi="Times New Roman"/>
                      <w:color w:val="FF0000"/>
                      <w:sz w:val="16"/>
                      <w:szCs w:val="16"/>
                    </w:rPr>
                    <w:t>N</w:t>
                  </w:r>
                  <w:r w:rsidRPr="00DA38D4">
                    <w:rPr>
                      <w:rFonts w:ascii="Times New Roman" w:hAnsi="Times New Roman"/>
                      <w:color w:val="FF0000"/>
                      <w:sz w:val="16"/>
                      <w:szCs w:val="16"/>
                      <w:vertAlign w:val="subscript"/>
                    </w:rPr>
                    <w:t>tot</w:t>
                  </w:r>
                  <w:proofErr w:type="spellEnd"/>
                  <w:r w:rsidRPr="00DA38D4">
                    <w:rPr>
                      <w:rFonts w:ascii="Times New Roman" w:hAnsi="Times New Roman"/>
                      <w:color w:val="FF0000"/>
                      <w:sz w:val="16"/>
                      <w:szCs w:val="16"/>
                    </w:rPr>
                    <w:t>=48 CSI-RS ports</w:t>
                  </w:r>
                </w:p>
              </w:tc>
              <w:tc>
                <w:tcPr>
                  <w:tcW w:w="1515" w:type="dxa"/>
                </w:tcPr>
                <w:p w14:paraId="29BE2232" w14:textId="77777777" w:rsidR="006D243A" w:rsidRPr="00DA38D4" w:rsidRDefault="006D243A" w:rsidP="00A03A84">
                  <w:pPr>
                    <w:spacing w:after="0" w:line="240" w:lineRule="auto"/>
                    <w:rPr>
                      <w:rFonts w:ascii="Times New Roman" w:hAnsi="Times New Roman"/>
                      <w:color w:val="FF0000"/>
                      <w:sz w:val="16"/>
                      <w:szCs w:val="16"/>
                    </w:rPr>
                  </w:pPr>
                  <w:r w:rsidRPr="00DA38D4">
                    <w:rPr>
                      <w:rFonts w:ascii="Times New Roman" w:hAnsi="Times New Roman"/>
                      <w:color w:val="FF0000"/>
                      <w:sz w:val="16"/>
                      <w:szCs w:val="16"/>
                    </w:rPr>
                    <w:t>Support: Huawei/HiSilicon, Spreadtrum, CATT, Docomo</w:t>
                  </w:r>
                  <w:r w:rsidRPr="00DA38D4">
                    <w:rPr>
                      <w:rFonts w:ascii="Times New Roman" w:eastAsia="DengXian" w:hAnsi="Times New Roman" w:hint="eastAsia"/>
                      <w:color w:val="FF0000"/>
                      <w:sz w:val="16"/>
                      <w:szCs w:val="16"/>
                      <w:lang w:eastAsia="zh-CN"/>
                    </w:rPr>
                    <w:t>, Xiaomi</w:t>
                  </w:r>
                  <w:r w:rsidRPr="00DA38D4">
                    <w:rPr>
                      <w:rFonts w:ascii="Times New Roman" w:eastAsia="DengXian" w:hAnsi="Times New Roman"/>
                      <w:color w:val="FF0000"/>
                      <w:sz w:val="16"/>
                      <w:szCs w:val="16"/>
                      <w:lang w:eastAsia="zh-CN"/>
                    </w:rPr>
                    <w:t>, Samsung, Apple</w:t>
                  </w:r>
                  <w:r w:rsidRPr="00DA38D4">
                    <w:rPr>
                      <w:rFonts w:ascii="Times New Roman" w:hAnsi="Times New Roman"/>
                      <w:color w:val="FF0000"/>
                      <w:sz w:val="16"/>
                      <w:szCs w:val="16"/>
                    </w:rPr>
                    <w:t>, OPPO, Ericsson, CEWiT</w:t>
                  </w:r>
                </w:p>
                <w:p w14:paraId="7E32A6C3" w14:textId="77777777" w:rsidR="006D243A" w:rsidRPr="00DA38D4" w:rsidRDefault="006D243A" w:rsidP="00A03A84">
                  <w:pPr>
                    <w:spacing w:after="0" w:line="240" w:lineRule="auto"/>
                    <w:rPr>
                      <w:rFonts w:ascii="Times New Roman" w:hAnsi="Times New Roman"/>
                      <w:color w:val="FF0000"/>
                      <w:sz w:val="16"/>
                      <w:szCs w:val="16"/>
                    </w:rPr>
                  </w:pPr>
                </w:p>
                <w:p w14:paraId="7834756E" w14:textId="77777777" w:rsidR="006D243A" w:rsidRPr="00DA38D4" w:rsidRDefault="006D243A" w:rsidP="00A03A84">
                  <w:pPr>
                    <w:spacing w:after="0" w:line="240" w:lineRule="auto"/>
                    <w:rPr>
                      <w:rFonts w:ascii="Times New Roman" w:hAnsi="Times New Roman"/>
                      <w:color w:val="FF0000"/>
                      <w:sz w:val="16"/>
                      <w:szCs w:val="16"/>
                    </w:rPr>
                  </w:pPr>
                </w:p>
                <w:p w14:paraId="0F8A0110" w14:textId="77777777" w:rsidR="006D243A" w:rsidRPr="00DA38D4" w:rsidRDefault="006D243A" w:rsidP="00A03A84">
                  <w:pPr>
                    <w:spacing w:after="0" w:line="240" w:lineRule="auto"/>
                    <w:rPr>
                      <w:rFonts w:ascii="Times New Roman" w:hAnsi="Times New Roman"/>
                      <w:color w:val="FF0000"/>
                      <w:sz w:val="16"/>
                      <w:szCs w:val="16"/>
                    </w:rPr>
                  </w:pPr>
                  <w:r w:rsidRPr="00DA38D4">
                    <w:rPr>
                      <w:rFonts w:ascii="Times New Roman" w:hAnsi="Times New Roman"/>
                      <w:color w:val="FF0000"/>
                      <w:sz w:val="16"/>
                      <w:szCs w:val="16"/>
                    </w:rPr>
                    <w:t xml:space="preserve">Concern: ZTE, LG, Sony, </w:t>
                  </w:r>
                  <w:r w:rsidRPr="00A93319">
                    <w:rPr>
                      <w:rFonts w:ascii="Times New Roman" w:eastAsia="DengXian" w:hAnsi="Times New Roman"/>
                      <w:color w:val="FF0000"/>
                      <w:sz w:val="16"/>
                      <w:szCs w:val="16"/>
                      <w:lang w:eastAsia="zh-CN"/>
                    </w:rPr>
                    <w:t>QC</w:t>
                  </w:r>
                  <w:r w:rsidRPr="00DA38D4">
                    <w:rPr>
                      <w:rFonts w:ascii="Times New Roman" w:eastAsia="DengXian" w:hAnsi="Times New Roman"/>
                      <w:color w:val="FF0000"/>
                      <w:sz w:val="16"/>
                      <w:szCs w:val="16"/>
                      <w:lang w:eastAsia="zh-CN"/>
                    </w:rPr>
                    <w:t>, ETRI</w:t>
                  </w:r>
                  <w:r w:rsidRPr="00A93319">
                    <w:rPr>
                      <w:rFonts w:ascii="Times New Roman" w:eastAsia="DengXian" w:hAnsi="Times New Roman"/>
                      <w:color w:val="FF0000"/>
                      <w:sz w:val="16"/>
                      <w:szCs w:val="16"/>
                      <w:lang w:eastAsia="zh-CN"/>
                    </w:rPr>
                    <w:t>, Sony, TCL</w:t>
                  </w:r>
                  <w:r w:rsidRPr="00DA38D4">
                    <w:rPr>
                      <w:rFonts w:ascii="Times New Roman" w:eastAsia="DengXian" w:hAnsi="Times New Roman"/>
                      <w:color w:val="FF0000"/>
                      <w:sz w:val="16"/>
                      <w:szCs w:val="16"/>
                      <w:lang w:eastAsia="zh-CN"/>
                    </w:rPr>
                    <w:t>, Fujitsu</w:t>
                  </w:r>
                  <w:r>
                    <w:rPr>
                      <w:rFonts w:ascii="Times New Roman" w:eastAsia="DengXian" w:hAnsi="Times New Roman"/>
                      <w:color w:val="FF0000"/>
                      <w:sz w:val="16"/>
                      <w:szCs w:val="16"/>
                      <w:lang w:eastAsia="zh-CN"/>
                    </w:rPr>
                    <w:t xml:space="preserve">, </w:t>
                  </w:r>
                  <w:r w:rsidRPr="00A93319">
                    <w:rPr>
                      <w:rFonts w:ascii="Times New Roman" w:eastAsia="DengXian" w:hAnsi="Times New Roman"/>
                      <w:color w:val="FF0000"/>
                      <w:sz w:val="16"/>
                      <w:szCs w:val="16"/>
                      <w:lang w:eastAsia="zh-CN"/>
                    </w:rPr>
                    <w:t>Rakuten</w:t>
                  </w:r>
                </w:p>
              </w:tc>
              <w:tc>
                <w:tcPr>
                  <w:tcW w:w="1515" w:type="dxa"/>
                </w:tcPr>
                <w:p w14:paraId="3C577F48" w14:textId="77777777" w:rsidR="006D243A" w:rsidRPr="00DA38D4" w:rsidRDefault="006D243A" w:rsidP="00A03A84">
                  <w:pPr>
                    <w:spacing w:after="0" w:line="240" w:lineRule="auto"/>
                    <w:rPr>
                      <w:rFonts w:ascii="Times New Roman" w:hAnsi="Times New Roman"/>
                      <w:color w:val="FF0000"/>
                      <w:sz w:val="16"/>
                      <w:szCs w:val="16"/>
                    </w:rPr>
                  </w:pPr>
                  <w:r w:rsidRPr="00DA38D4">
                    <w:rPr>
                      <w:rFonts w:ascii="Times New Roman" w:hAnsi="Times New Roman"/>
                      <w:color w:val="FF0000"/>
                      <w:sz w:val="16"/>
                      <w:szCs w:val="16"/>
                    </w:rPr>
                    <w:t>Support: Huawei/HiSilicon, Spreadtrum, CATT, Docomo</w:t>
                  </w:r>
                  <w:r w:rsidRPr="00DA38D4">
                    <w:rPr>
                      <w:rFonts w:ascii="Times New Roman" w:eastAsia="DengXian" w:hAnsi="Times New Roman" w:hint="eastAsia"/>
                      <w:color w:val="FF0000"/>
                      <w:sz w:val="16"/>
                      <w:szCs w:val="16"/>
                      <w:lang w:eastAsia="zh-CN"/>
                    </w:rPr>
                    <w:t>, Xiaomi</w:t>
                  </w:r>
                  <w:r w:rsidRPr="00DA38D4">
                    <w:rPr>
                      <w:rFonts w:ascii="Times New Roman" w:eastAsia="DengXian" w:hAnsi="Times New Roman"/>
                      <w:color w:val="FF0000"/>
                      <w:sz w:val="16"/>
                      <w:szCs w:val="16"/>
                      <w:lang w:eastAsia="zh-CN"/>
                    </w:rPr>
                    <w:t>, Samsung, Apple</w:t>
                  </w:r>
                  <w:r w:rsidRPr="00DA38D4">
                    <w:rPr>
                      <w:rFonts w:ascii="Times New Roman" w:hAnsi="Times New Roman"/>
                      <w:color w:val="FF0000"/>
                      <w:sz w:val="16"/>
                      <w:szCs w:val="16"/>
                    </w:rPr>
                    <w:t>, OPPO, Ericsson, CEWiT</w:t>
                  </w:r>
                </w:p>
                <w:p w14:paraId="03BAB70A" w14:textId="77777777" w:rsidR="006D243A" w:rsidRPr="00DA38D4" w:rsidRDefault="006D243A" w:rsidP="00A03A84">
                  <w:pPr>
                    <w:spacing w:after="0" w:line="240" w:lineRule="auto"/>
                    <w:rPr>
                      <w:rFonts w:ascii="Times New Roman" w:hAnsi="Times New Roman"/>
                      <w:color w:val="FF0000"/>
                      <w:sz w:val="16"/>
                      <w:szCs w:val="16"/>
                    </w:rPr>
                  </w:pPr>
                </w:p>
                <w:p w14:paraId="2D0CB1DB" w14:textId="77777777" w:rsidR="006D243A" w:rsidRPr="00DA38D4" w:rsidRDefault="006D243A" w:rsidP="00A03A84">
                  <w:pPr>
                    <w:spacing w:after="0" w:line="240" w:lineRule="auto"/>
                    <w:rPr>
                      <w:rFonts w:ascii="Times New Roman" w:hAnsi="Times New Roman"/>
                      <w:color w:val="FF0000"/>
                      <w:sz w:val="16"/>
                      <w:szCs w:val="16"/>
                    </w:rPr>
                  </w:pPr>
                </w:p>
                <w:p w14:paraId="5B0FF360" w14:textId="77777777" w:rsidR="006D243A" w:rsidRPr="00DA38D4" w:rsidRDefault="006D243A" w:rsidP="00A03A84">
                  <w:pPr>
                    <w:spacing w:after="0" w:line="240" w:lineRule="auto"/>
                    <w:rPr>
                      <w:rFonts w:ascii="Times New Roman" w:hAnsi="Times New Roman"/>
                      <w:color w:val="FF0000"/>
                      <w:sz w:val="16"/>
                      <w:szCs w:val="16"/>
                    </w:rPr>
                  </w:pPr>
                  <w:r w:rsidRPr="00DA38D4">
                    <w:rPr>
                      <w:rFonts w:ascii="Times New Roman" w:hAnsi="Times New Roman"/>
                      <w:color w:val="FF0000"/>
                      <w:sz w:val="16"/>
                      <w:szCs w:val="16"/>
                    </w:rPr>
                    <w:t>Concern: ZTE, LG, Sony, QC</w:t>
                  </w:r>
                  <w:r w:rsidRPr="00DA38D4">
                    <w:rPr>
                      <w:rFonts w:ascii="Times New Roman" w:eastAsia="DengXian" w:hAnsi="Times New Roman"/>
                      <w:color w:val="FF0000"/>
                      <w:sz w:val="16"/>
                      <w:szCs w:val="16"/>
                      <w:lang w:eastAsia="zh-CN"/>
                    </w:rPr>
                    <w:t>, ETRI</w:t>
                  </w:r>
                  <w:r w:rsidRPr="00DA38D4">
                    <w:rPr>
                      <w:rFonts w:ascii="Times New Roman" w:hAnsi="Times New Roman"/>
                      <w:color w:val="FF0000"/>
                      <w:sz w:val="16"/>
                      <w:szCs w:val="16"/>
                    </w:rPr>
                    <w:t>, Sony, TCL</w:t>
                  </w:r>
                  <w:r w:rsidRPr="00DA38D4">
                    <w:rPr>
                      <w:rFonts w:ascii="Times New Roman" w:eastAsia="DengXian" w:hAnsi="Times New Roman"/>
                      <w:color w:val="FF0000"/>
                      <w:sz w:val="16"/>
                      <w:szCs w:val="16"/>
                      <w:lang w:eastAsia="zh-CN"/>
                    </w:rPr>
                    <w:t>, Fujitsu</w:t>
                  </w:r>
                  <w:r>
                    <w:rPr>
                      <w:rFonts w:ascii="Times New Roman" w:eastAsia="DengXian" w:hAnsi="Times New Roman"/>
                      <w:color w:val="FF0000"/>
                      <w:sz w:val="16"/>
                      <w:szCs w:val="16"/>
                      <w:lang w:eastAsia="zh-CN"/>
                    </w:rPr>
                    <w:t>, Rakuten</w:t>
                  </w:r>
                </w:p>
              </w:tc>
              <w:tc>
                <w:tcPr>
                  <w:tcW w:w="1515" w:type="dxa"/>
                </w:tcPr>
                <w:p w14:paraId="0DF89B65" w14:textId="77777777" w:rsidR="006D243A" w:rsidRPr="00DA38D4"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Support: Huawei/HiSilicon, Spreadtrum, ZTE,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color w:val="000000"/>
                      <w:sz w:val="16"/>
                      <w:szCs w:val="16"/>
                    </w:rPr>
                    <w:t>, OPPO, Sony, TCL, Ericsson</w:t>
                  </w:r>
                  <w:r>
                    <w:rPr>
                      <w:rFonts w:ascii="Times New Roman" w:eastAsia="DengXian" w:hAnsi="Times New Roman"/>
                      <w:color w:val="000000"/>
                      <w:sz w:val="16"/>
                      <w:szCs w:val="16"/>
                      <w:lang w:eastAsia="zh-CN"/>
                    </w:rPr>
                    <w:t>, Fujitsu</w:t>
                  </w:r>
                  <w:r>
                    <w:rPr>
                      <w:rFonts w:ascii="Times New Roman" w:hAnsi="Times New Roman"/>
                      <w:color w:val="000000"/>
                      <w:sz w:val="16"/>
                      <w:szCs w:val="16"/>
                    </w:rPr>
                    <w:t>, CEWiT</w:t>
                  </w:r>
                  <w:r w:rsidRPr="002B6765">
                    <w:rPr>
                      <w:rFonts w:ascii="Times New Roman" w:eastAsia="DengXian" w:hAnsi="Times New Roman"/>
                      <w:color w:val="000000"/>
                      <w:sz w:val="16"/>
                      <w:szCs w:val="16"/>
                      <w:lang w:eastAsia="zh-CN"/>
                    </w:rPr>
                    <w:t>, Rakuten</w:t>
                  </w:r>
                </w:p>
                <w:p w14:paraId="156E2C4A" w14:textId="77777777" w:rsidR="006D243A" w:rsidRDefault="006D243A" w:rsidP="00A03A84">
                  <w:pPr>
                    <w:spacing w:after="0" w:line="240" w:lineRule="auto"/>
                    <w:rPr>
                      <w:rFonts w:ascii="Times New Roman" w:hAnsi="Times New Roman"/>
                      <w:color w:val="000000"/>
                      <w:sz w:val="16"/>
                      <w:szCs w:val="16"/>
                    </w:rPr>
                  </w:pPr>
                </w:p>
                <w:p w14:paraId="3EA5C802" w14:textId="77777777" w:rsidR="006D243A" w:rsidRDefault="006D243A" w:rsidP="00A03A84">
                  <w:pPr>
                    <w:spacing w:after="0" w:line="240" w:lineRule="auto"/>
                    <w:rPr>
                      <w:rFonts w:ascii="Times New Roman" w:hAnsi="Times New Roman"/>
                      <w:color w:val="000000"/>
                      <w:sz w:val="16"/>
                      <w:szCs w:val="16"/>
                    </w:rPr>
                  </w:pPr>
                </w:p>
                <w:p w14:paraId="78F6C63F"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Concern:</w:t>
                  </w:r>
                </w:p>
                <w:p w14:paraId="2E2050B4" w14:textId="77777777" w:rsidR="006D243A" w:rsidRDefault="006D243A" w:rsidP="00A03A84">
                  <w:pPr>
                    <w:spacing w:after="0" w:line="240" w:lineRule="auto"/>
                    <w:rPr>
                      <w:rFonts w:ascii="Times New Roman" w:hAnsi="Times New Roman"/>
                      <w:color w:val="000000"/>
                      <w:sz w:val="16"/>
                      <w:szCs w:val="16"/>
                    </w:rPr>
                  </w:pPr>
                </w:p>
              </w:tc>
              <w:tc>
                <w:tcPr>
                  <w:tcW w:w="1515" w:type="dxa"/>
                </w:tcPr>
                <w:p w14:paraId="28C4DFEF" w14:textId="77777777" w:rsidR="006D243A" w:rsidRPr="006D20CC" w:rsidRDefault="006D243A" w:rsidP="00A03A84">
                  <w:pPr>
                    <w:spacing w:after="0" w:line="240" w:lineRule="auto"/>
                    <w:rPr>
                      <w:rFonts w:ascii="Times New Roman" w:hAnsi="Times New Roman"/>
                      <w:color w:val="FF0000"/>
                      <w:sz w:val="16"/>
                      <w:szCs w:val="16"/>
                    </w:rPr>
                  </w:pPr>
                  <w:r w:rsidRPr="006D20CC">
                    <w:rPr>
                      <w:rFonts w:ascii="Times New Roman" w:hAnsi="Times New Roman"/>
                      <w:color w:val="FF0000"/>
                      <w:sz w:val="16"/>
                      <w:szCs w:val="16"/>
                    </w:rPr>
                    <w:t>Support: Spreadtrum, CATT, LG, Sony, Docomo</w:t>
                  </w:r>
                  <w:r w:rsidRPr="006D20CC">
                    <w:rPr>
                      <w:rFonts w:ascii="Times New Roman" w:eastAsia="DengXian" w:hAnsi="Times New Roman" w:hint="eastAsia"/>
                      <w:color w:val="FF0000"/>
                      <w:sz w:val="16"/>
                      <w:szCs w:val="16"/>
                      <w:lang w:eastAsia="zh-CN"/>
                    </w:rPr>
                    <w:t>, Xiaomi</w:t>
                  </w:r>
                  <w:r w:rsidRPr="006D20CC">
                    <w:rPr>
                      <w:rFonts w:ascii="Times New Roman" w:eastAsia="DengXian" w:hAnsi="Times New Roman"/>
                      <w:color w:val="FF0000"/>
                      <w:sz w:val="16"/>
                      <w:szCs w:val="16"/>
                      <w:lang w:eastAsia="zh-CN"/>
                    </w:rPr>
                    <w:t>, Samsung, Apple, ETRI</w:t>
                  </w:r>
                  <w:r w:rsidRPr="006D20CC">
                    <w:rPr>
                      <w:rFonts w:ascii="Times New Roman" w:hAnsi="Times New Roman"/>
                      <w:color w:val="FF0000"/>
                      <w:sz w:val="16"/>
                      <w:szCs w:val="16"/>
                    </w:rPr>
                    <w:t>, OPPO, Sony, TCL, Ericsson</w:t>
                  </w:r>
                  <w:r w:rsidRPr="006D20CC">
                    <w:rPr>
                      <w:rFonts w:ascii="Times New Roman" w:eastAsia="DengXian" w:hAnsi="Times New Roman"/>
                      <w:color w:val="FF0000"/>
                      <w:sz w:val="16"/>
                      <w:szCs w:val="16"/>
                      <w:lang w:eastAsia="zh-CN"/>
                    </w:rPr>
                    <w:t>, Fujitsu</w:t>
                  </w:r>
                  <w:r w:rsidRPr="006D20CC">
                    <w:rPr>
                      <w:rFonts w:ascii="Times New Roman" w:hAnsi="Times New Roman"/>
                      <w:color w:val="FF0000"/>
                      <w:sz w:val="16"/>
                      <w:szCs w:val="16"/>
                    </w:rPr>
                    <w:t>, CEWiT</w:t>
                  </w:r>
                  <w:r w:rsidRPr="006D20CC">
                    <w:rPr>
                      <w:rFonts w:ascii="Times New Roman" w:eastAsia="DengXian" w:hAnsi="Times New Roman"/>
                      <w:color w:val="FF0000"/>
                      <w:sz w:val="16"/>
                      <w:szCs w:val="16"/>
                      <w:lang w:eastAsia="zh-CN"/>
                    </w:rPr>
                    <w:t>, Rakuten</w:t>
                  </w:r>
                </w:p>
                <w:p w14:paraId="23CFA5CC" w14:textId="77777777" w:rsidR="006D243A" w:rsidRPr="006D20CC" w:rsidRDefault="006D243A" w:rsidP="00A03A84">
                  <w:pPr>
                    <w:spacing w:after="0" w:line="240" w:lineRule="auto"/>
                    <w:rPr>
                      <w:rFonts w:ascii="Times New Roman" w:hAnsi="Times New Roman"/>
                      <w:color w:val="FF0000"/>
                      <w:sz w:val="16"/>
                      <w:szCs w:val="16"/>
                    </w:rPr>
                  </w:pPr>
                </w:p>
                <w:p w14:paraId="70185202" w14:textId="77777777" w:rsidR="006D243A" w:rsidRPr="006D20CC" w:rsidRDefault="006D243A" w:rsidP="00A03A84">
                  <w:pPr>
                    <w:spacing w:after="0" w:line="240" w:lineRule="auto"/>
                    <w:rPr>
                      <w:rFonts w:ascii="Times New Roman" w:hAnsi="Times New Roman"/>
                      <w:color w:val="FF0000"/>
                      <w:sz w:val="16"/>
                      <w:szCs w:val="16"/>
                    </w:rPr>
                  </w:pPr>
                </w:p>
                <w:p w14:paraId="700EFAD4" w14:textId="61F927A1" w:rsidR="006D243A" w:rsidRDefault="006D243A" w:rsidP="00A03A84">
                  <w:pPr>
                    <w:spacing w:after="0" w:line="240" w:lineRule="auto"/>
                    <w:rPr>
                      <w:rFonts w:ascii="Times New Roman" w:hAnsi="Times New Roman"/>
                      <w:color w:val="000000"/>
                      <w:sz w:val="16"/>
                      <w:szCs w:val="16"/>
                    </w:rPr>
                  </w:pPr>
                  <w:r w:rsidRPr="006D20CC">
                    <w:rPr>
                      <w:rFonts w:ascii="Times New Roman" w:hAnsi="Times New Roman"/>
                      <w:color w:val="FF0000"/>
                      <w:sz w:val="16"/>
                      <w:szCs w:val="16"/>
                    </w:rPr>
                    <w:t>Concern: Huawei/HiSilicon, ZTE</w:t>
                  </w:r>
                  <w:r w:rsidR="006D20CC">
                    <w:rPr>
                      <w:rFonts w:ascii="Times New Roman" w:hAnsi="Times New Roman"/>
                      <w:color w:val="FF0000"/>
                      <w:sz w:val="16"/>
                      <w:szCs w:val="16"/>
                    </w:rPr>
                    <w:t xml:space="preserve">, </w:t>
                  </w:r>
                  <w:r w:rsidR="006D20CC" w:rsidRPr="006D20CC">
                    <w:rPr>
                      <w:rFonts w:ascii="Times New Roman" w:hAnsi="Times New Roman"/>
                      <w:color w:val="FF0000"/>
                      <w:sz w:val="16"/>
                      <w:szCs w:val="16"/>
                    </w:rPr>
                    <w:t>ETRI, Spreadtrum</w:t>
                  </w:r>
                </w:p>
              </w:tc>
            </w:tr>
            <w:tr w:rsidR="006D243A" w14:paraId="7D634771" w14:textId="77777777" w:rsidTr="00A03A84">
              <w:trPr>
                <w:trHeight w:val="252"/>
              </w:trPr>
              <w:tc>
                <w:tcPr>
                  <w:tcW w:w="1454" w:type="dxa"/>
                </w:tcPr>
                <w:p w14:paraId="2E0826D2"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Aggregating K=4 16-port NZP CSI-RS resources for </w:t>
                  </w:r>
                  <w:proofErr w:type="spellStart"/>
                  <w:r>
                    <w:rPr>
                      <w:rFonts w:ascii="Times New Roman" w:hAnsi="Times New Roman"/>
                      <w:color w:val="000000"/>
                      <w:sz w:val="16"/>
                      <w:szCs w:val="16"/>
                    </w:rPr>
                    <w:t>N</w:t>
                  </w:r>
                  <w:r>
                    <w:rPr>
                      <w:rFonts w:ascii="Times New Roman" w:hAnsi="Times New Roman"/>
                      <w:color w:val="000000"/>
                      <w:sz w:val="16"/>
                      <w:szCs w:val="16"/>
                      <w:vertAlign w:val="subscript"/>
                    </w:rPr>
                    <w:t>tot</w:t>
                  </w:r>
                  <w:proofErr w:type="spellEnd"/>
                  <w:r>
                    <w:rPr>
                      <w:rFonts w:ascii="Times New Roman" w:hAnsi="Times New Roman"/>
                      <w:color w:val="000000"/>
                      <w:sz w:val="16"/>
                      <w:szCs w:val="16"/>
                    </w:rPr>
                    <w:t>=64 CSI-RS ports</w:t>
                  </w:r>
                </w:p>
              </w:tc>
              <w:tc>
                <w:tcPr>
                  <w:tcW w:w="1515" w:type="dxa"/>
                  <w:tcBorders>
                    <w:tl2br w:val="single" w:sz="4" w:space="0" w:color="auto"/>
                  </w:tcBorders>
                </w:tcPr>
                <w:p w14:paraId="09C60216" w14:textId="77777777" w:rsidR="006D243A" w:rsidRDefault="006D243A" w:rsidP="00A03A84">
                  <w:pPr>
                    <w:spacing w:after="0" w:line="240" w:lineRule="auto"/>
                    <w:rPr>
                      <w:rFonts w:ascii="Times New Roman" w:hAnsi="Times New Roman"/>
                      <w:color w:val="000000"/>
                      <w:sz w:val="16"/>
                      <w:szCs w:val="16"/>
                    </w:rPr>
                  </w:pPr>
                </w:p>
              </w:tc>
              <w:tc>
                <w:tcPr>
                  <w:tcW w:w="1515" w:type="dxa"/>
                  <w:tcBorders>
                    <w:tl2br w:val="single" w:sz="4" w:space="0" w:color="auto"/>
                  </w:tcBorders>
                </w:tcPr>
                <w:p w14:paraId="0C4AB786" w14:textId="77777777" w:rsidR="006D243A" w:rsidRDefault="006D243A" w:rsidP="00A03A84">
                  <w:pPr>
                    <w:spacing w:after="0" w:line="240" w:lineRule="auto"/>
                    <w:rPr>
                      <w:rFonts w:ascii="Times New Roman" w:hAnsi="Times New Roman"/>
                      <w:color w:val="000000"/>
                      <w:sz w:val="16"/>
                      <w:szCs w:val="16"/>
                    </w:rPr>
                  </w:pPr>
                </w:p>
              </w:tc>
              <w:tc>
                <w:tcPr>
                  <w:tcW w:w="1515" w:type="dxa"/>
                </w:tcPr>
                <w:p w14:paraId="296F45A1" w14:textId="77777777" w:rsidR="006D243A" w:rsidRPr="00DA38D4"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Support: Huawei/HiSilicon, Spreadtrum, ZTE,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color w:val="000000"/>
                      <w:sz w:val="16"/>
                      <w:szCs w:val="16"/>
                    </w:rPr>
                    <w:t>, OPPO, Sony, Ericsson</w:t>
                  </w:r>
                  <w:r>
                    <w:rPr>
                      <w:rFonts w:ascii="Times New Roman" w:eastAsia="DengXian" w:hAnsi="Times New Roman"/>
                      <w:color w:val="000000"/>
                      <w:sz w:val="16"/>
                      <w:szCs w:val="16"/>
                      <w:lang w:eastAsia="zh-CN"/>
                    </w:rPr>
                    <w:t>, Fujitsu</w:t>
                  </w:r>
                  <w:r>
                    <w:rPr>
                      <w:rFonts w:ascii="Times New Roman" w:hAnsi="Times New Roman"/>
                      <w:color w:val="000000"/>
                      <w:sz w:val="16"/>
                      <w:szCs w:val="16"/>
                    </w:rPr>
                    <w:t>, CEWiT</w:t>
                  </w:r>
                  <w:r w:rsidRPr="002B6765">
                    <w:rPr>
                      <w:rFonts w:ascii="Times New Roman" w:eastAsia="DengXian" w:hAnsi="Times New Roman"/>
                      <w:color w:val="000000"/>
                      <w:sz w:val="16"/>
                      <w:szCs w:val="16"/>
                      <w:lang w:eastAsia="zh-CN"/>
                    </w:rPr>
                    <w:t>, Rakuten</w:t>
                  </w:r>
                </w:p>
                <w:p w14:paraId="2CCF02F0" w14:textId="77777777" w:rsidR="006D243A" w:rsidRPr="002B6765" w:rsidRDefault="006D243A" w:rsidP="00A03A84">
                  <w:pPr>
                    <w:spacing w:after="0" w:line="240" w:lineRule="auto"/>
                    <w:rPr>
                      <w:rFonts w:ascii="Times New Roman" w:hAnsi="Times New Roman"/>
                      <w:color w:val="000000"/>
                      <w:sz w:val="16"/>
                      <w:szCs w:val="16"/>
                    </w:rPr>
                  </w:pPr>
                </w:p>
                <w:p w14:paraId="1CB075AD" w14:textId="77777777" w:rsidR="006D243A" w:rsidRDefault="006D243A" w:rsidP="00A03A84">
                  <w:pPr>
                    <w:spacing w:after="0" w:line="240" w:lineRule="auto"/>
                    <w:rPr>
                      <w:rFonts w:ascii="Times New Roman" w:hAnsi="Times New Roman"/>
                      <w:color w:val="000000"/>
                      <w:sz w:val="16"/>
                      <w:szCs w:val="16"/>
                    </w:rPr>
                  </w:pPr>
                </w:p>
                <w:p w14:paraId="389F2213"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Concern:</w:t>
                  </w:r>
                </w:p>
                <w:p w14:paraId="4BEAFD88" w14:textId="77777777" w:rsidR="006D243A" w:rsidRDefault="006D243A" w:rsidP="00A03A84">
                  <w:pPr>
                    <w:spacing w:after="0" w:line="240" w:lineRule="auto"/>
                    <w:rPr>
                      <w:rFonts w:ascii="Times New Roman" w:hAnsi="Times New Roman"/>
                      <w:color w:val="000000"/>
                      <w:sz w:val="16"/>
                      <w:szCs w:val="16"/>
                    </w:rPr>
                  </w:pPr>
                </w:p>
              </w:tc>
              <w:tc>
                <w:tcPr>
                  <w:tcW w:w="1515" w:type="dxa"/>
                </w:tcPr>
                <w:p w14:paraId="110D20F4" w14:textId="77777777" w:rsidR="006D243A" w:rsidRPr="00DA38D4"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Support: Huawei/HiSilicon, Spreadtrum, ZTE,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color w:val="000000"/>
                      <w:sz w:val="16"/>
                      <w:szCs w:val="16"/>
                    </w:rPr>
                    <w:t>, OPPO, Sony, Ericsson</w:t>
                  </w:r>
                  <w:r>
                    <w:rPr>
                      <w:rFonts w:ascii="Times New Roman" w:eastAsia="DengXian" w:hAnsi="Times New Roman"/>
                      <w:color w:val="000000"/>
                      <w:sz w:val="16"/>
                      <w:szCs w:val="16"/>
                      <w:lang w:eastAsia="zh-CN"/>
                    </w:rPr>
                    <w:t>, Fujitsu</w:t>
                  </w:r>
                  <w:r>
                    <w:rPr>
                      <w:rFonts w:ascii="Times New Roman" w:hAnsi="Times New Roman"/>
                      <w:color w:val="000000"/>
                      <w:sz w:val="16"/>
                      <w:szCs w:val="16"/>
                    </w:rPr>
                    <w:t>, CEWiT</w:t>
                  </w:r>
                  <w:r w:rsidRPr="002B6765">
                    <w:rPr>
                      <w:rFonts w:ascii="Times New Roman" w:eastAsia="DengXian" w:hAnsi="Times New Roman"/>
                      <w:color w:val="000000"/>
                      <w:sz w:val="16"/>
                      <w:szCs w:val="16"/>
                      <w:lang w:eastAsia="zh-CN"/>
                    </w:rPr>
                    <w:t>, Rakuten</w:t>
                  </w:r>
                </w:p>
                <w:p w14:paraId="3FB5DC40" w14:textId="77777777" w:rsidR="006D243A" w:rsidRDefault="006D243A" w:rsidP="00A03A84">
                  <w:pPr>
                    <w:spacing w:after="0" w:line="240" w:lineRule="auto"/>
                    <w:rPr>
                      <w:rFonts w:ascii="Times New Roman" w:hAnsi="Times New Roman"/>
                      <w:color w:val="000000"/>
                      <w:sz w:val="16"/>
                      <w:szCs w:val="16"/>
                    </w:rPr>
                  </w:pPr>
                </w:p>
                <w:p w14:paraId="3ECF5226" w14:textId="77777777" w:rsidR="006D243A" w:rsidRDefault="006D243A" w:rsidP="00A03A84">
                  <w:pPr>
                    <w:spacing w:after="0" w:line="240" w:lineRule="auto"/>
                    <w:rPr>
                      <w:rFonts w:ascii="Times New Roman" w:hAnsi="Times New Roman"/>
                      <w:color w:val="000000"/>
                      <w:sz w:val="16"/>
                      <w:szCs w:val="16"/>
                    </w:rPr>
                  </w:pPr>
                </w:p>
                <w:p w14:paraId="328F5FE9"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Concern:</w:t>
                  </w:r>
                </w:p>
                <w:p w14:paraId="415F3AE5" w14:textId="77777777" w:rsidR="006D243A" w:rsidRDefault="006D243A" w:rsidP="00A03A84">
                  <w:pPr>
                    <w:spacing w:after="0" w:line="240" w:lineRule="auto"/>
                    <w:rPr>
                      <w:rFonts w:ascii="Times New Roman" w:hAnsi="Times New Roman"/>
                      <w:color w:val="000000"/>
                      <w:sz w:val="16"/>
                      <w:szCs w:val="16"/>
                    </w:rPr>
                  </w:pPr>
                </w:p>
              </w:tc>
            </w:tr>
            <w:tr w:rsidR="006D243A" w14:paraId="7A24E637" w14:textId="77777777" w:rsidTr="00A03A84">
              <w:trPr>
                <w:trHeight w:val="252"/>
              </w:trPr>
              <w:tc>
                <w:tcPr>
                  <w:tcW w:w="1454" w:type="dxa"/>
                </w:tcPr>
                <w:p w14:paraId="64B8BB9A"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Aggregating K=2 32-port NZP CSI-RS resources for </w:t>
                  </w:r>
                  <w:proofErr w:type="spellStart"/>
                  <w:r>
                    <w:rPr>
                      <w:rFonts w:ascii="Times New Roman" w:hAnsi="Times New Roman"/>
                      <w:color w:val="000000"/>
                      <w:sz w:val="16"/>
                      <w:szCs w:val="16"/>
                    </w:rPr>
                    <w:t>N</w:t>
                  </w:r>
                  <w:r>
                    <w:rPr>
                      <w:rFonts w:ascii="Times New Roman" w:hAnsi="Times New Roman"/>
                      <w:color w:val="000000"/>
                      <w:sz w:val="16"/>
                      <w:szCs w:val="16"/>
                      <w:vertAlign w:val="subscript"/>
                    </w:rPr>
                    <w:t>tot</w:t>
                  </w:r>
                  <w:proofErr w:type="spellEnd"/>
                  <w:r>
                    <w:rPr>
                      <w:rFonts w:ascii="Times New Roman" w:hAnsi="Times New Roman"/>
                      <w:color w:val="000000"/>
                      <w:sz w:val="16"/>
                      <w:szCs w:val="16"/>
                    </w:rPr>
                    <w:t>=64 CSI-RS ports</w:t>
                  </w:r>
                </w:p>
              </w:tc>
              <w:tc>
                <w:tcPr>
                  <w:tcW w:w="1515" w:type="dxa"/>
                  <w:tcBorders>
                    <w:tl2br w:val="single" w:sz="4" w:space="0" w:color="auto"/>
                  </w:tcBorders>
                </w:tcPr>
                <w:p w14:paraId="1E01DF09" w14:textId="77777777" w:rsidR="006D243A" w:rsidRDefault="006D243A" w:rsidP="00A03A84">
                  <w:pPr>
                    <w:spacing w:after="0" w:line="240" w:lineRule="auto"/>
                    <w:rPr>
                      <w:rFonts w:ascii="Times New Roman" w:hAnsi="Times New Roman"/>
                      <w:color w:val="000000"/>
                      <w:sz w:val="16"/>
                      <w:szCs w:val="16"/>
                    </w:rPr>
                  </w:pPr>
                </w:p>
              </w:tc>
              <w:tc>
                <w:tcPr>
                  <w:tcW w:w="1515" w:type="dxa"/>
                  <w:tcBorders>
                    <w:tl2br w:val="single" w:sz="4" w:space="0" w:color="auto"/>
                  </w:tcBorders>
                </w:tcPr>
                <w:p w14:paraId="48D618D0" w14:textId="77777777" w:rsidR="006D243A" w:rsidRDefault="006D243A" w:rsidP="00A03A84">
                  <w:pPr>
                    <w:spacing w:after="0" w:line="240" w:lineRule="auto"/>
                    <w:rPr>
                      <w:rFonts w:ascii="Times New Roman" w:hAnsi="Times New Roman"/>
                      <w:color w:val="000000"/>
                      <w:sz w:val="16"/>
                      <w:szCs w:val="16"/>
                    </w:rPr>
                  </w:pPr>
                </w:p>
              </w:tc>
              <w:tc>
                <w:tcPr>
                  <w:tcW w:w="1515" w:type="dxa"/>
                </w:tcPr>
                <w:p w14:paraId="5882B469" w14:textId="77777777" w:rsidR="006D243A" w:rsidRPr="00DA38D4"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Support: Huawei/HiSilicon, Spreadtrum, ZTE,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color w:val="000000"/>
                      <w:sz w:val="16"/>
                      <w:szCs w:val="16"/>
                    </w:rPr>
                    <w:t>, OPPO, Sony, Ericsson</w:t>
                  </w:r>
                  <w:r>
                    <w:rPr>
                      <w:rFonts w:ascii="Times New Roman" w:eastAsia="DengXian" w:hAnsi="Times New Roman"/>
                      <w:color w:val="000000"/>
                      <w:sz w:val="16"/>
                      <w:szCs w:val="16"/>
                      <w:lang w:eastAsia="zh-CN"/>
                    </w:rPr>
                    <w:t>, Fujitsu</w:t>
                  </w:r>
                  <w:r>
                    <w:rPr>
                      <w:rFonts w:ascii="Times New Roman" w:hAnsi="Times New Roman"/>
                      <w:color w:val="000000"/>
                      <w:sz w:val="16"/>
                      <w:szCs w:val="16"/>
                    </w:rPr>
                    <w:t>, CEWiT</w:t>
                  </w:r>
                  <w:r w:rsidRPr="002B6765">
                    <w:rPr>
                      <w:rFonts w:ascii="Times New Roman" w:eastAsia="DengXian" w:hAnsi="Times New Roman"/>
                      <w:color w:val="000000"/>
                      <w:sz w:val="16"/>
                      <w:szCs w:val="16"/>
                      <w:lang w:eastAsia="zh-CN"/>
                    </w:rPr>
                    <w:t>, Rakuten</w:t>
                  </w:r>
                </w:p>
                <w:p w14:paraId="294FF99C" w14:textId="77777777" w:rsidR="006D243A" w:rsidRDefault="006D243A" w:rsidP="00A03A84">
                  <w:pPr>
                    <w:spacing w:after="0" w:line="240" w:lineRule="auto"/>
                    <w:rPr>
                      <w:rFonts w:ascii="Times New Roman" w:hAnsi="Times New Roman"/>
                      <w:color w:val="000000"/>
                      <w:sz w:val="16"/>
                      <w:szCs w:val="16"/>
                    </w:rPr>
                  </w:pPr>
                </w:p>
                <w:p w14:paraId="7C27AADD" w14:textId="77777777" w:rsidR="006D243A" w:rsidRDefault="006D243A" w:rsidP="00A03A84">
                  <w:pPr>
                    <w:spacing w:after="0" w:line="240" w:lineRule="auto"/>
                    <w:rPr>
                      <w:rFonts w:ascii="Times New Roman" w:hAnsi="Times New Roman"/>
                      <w:color w:val="000000"/>
                      <w:sz w:val="16"/>
                      <w:szCs w:val="16"/>
                    </w:rPr>
                  </w:pPr>
                </w:p>
                <w:p w14:paraId="18D2CE48"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Concern:</w:t>
                  </w:r>
                </w:p>
                <w:p w14:paraId="6A406C82" w14:textId="77777777" w:rsidR="006D243A" w:rsidRDefault="006D243A" w:rsidP="00A03A84">
                  <w:pPr>
                    <w:spacing w:after="0" w:line="240" w:lineRule="auto"/>
                    <w:rPr>
                      <w:rFonts w:ascii="Times New Roman" w:hAnsi="Times New Roman"/>
                      <w:color w:val="000000"/>
                      <w:sz w:val="16"/>
                      <w:szCs w:val="16"/>
                    </w:rPr>
                  </w:pPr>
                </w:p>
              </w:tc>
              <w:tc>
                <w:tcPr>
                  <w:tcW w:w="1515" w:type="dxa"/>
                </w:tcPr>
                <w:p w14:paraId="448F9496" w14:textId="77777777" w:rsidR="006D243A" w:rsidRPr="006D20CC" w:rsidRDefault="006D243A" w:rsidP="00A03A84">
                  <w:pPr>
                    <w:spacing w:after="0" w:line="240" w:lineRule="auto"/>
                    <w:rPr>
                      <w:rFonts w:ascii="Times New Roman" w:hAnsi="Times New Roman"/>
                      <w:color w:val="FF0000"/>
                      <w:sz w:val="16"/>
                      <w:szCs w:val="16"/>
                    </w:rPr>
                  </w:pPr>
                  <w:r w:rsidRPr="006D20CC">
                    <w:rPr>
                      <w:rFonts w:ascii="Times New Roman" w:hAnsi="Times New Roman"/>
                      <w:color w:val="FF0000"/>
                      <w:sz w:val="16"/>
                      <w:szCs w:val="16"/>
                    </w:rPr>
                    <w:t>Support: Huawei/HiSilicon, Spreadtrum, CATT, LG, Sony, Docomo</w:t>
                  </w:r>
                  <w:r w:rsidRPr="006D20CC">
                    <w:rPr>
                      <w:rFonts w:ascii="Times New Roman" w:eastAsia="DengXian" w:hAnsi="Times New Roman" w:hint="eastAsia"/>
                      <w:color w:val="FF0000"/>
                      <w:sz w:val="16"/>
                      <w:szCs w:val="16"/>
                      <w:lang w:eastAsia="zh-CN"/>
                    </w:rPr>
                    <w:t>, Xiaomi</w:t>
                  </w:r>
                  <w:r w:rsidRPr="006D20CC">
                    <w:rPr>
                      <w:rFonts w:ascii="Times New Roman" w:eastAsia="DengXian" w:hAnsi="Times New Roman"/>
                      <w:color w:val="FF0000"/>
                      <w:sz w:val="16"/>
                      <w:szCs w:val="16"/>
                      <w:lang w:eastAsia="zh-CN"/>
                    </w:rPr>
                    <w:t>, Samsung, Apple, ETRI</w:t>
                  </w:r>
                  <w:r w:rsidRPr="006D20CC">
                    <w:rPr>
                      <w:rFonts w:ascii="Times New Roman" w:hAnsi="Times New Roman"/>
                      <w:color w:val="FF0000"/>
                      <w:sz w:val="16"/>
                      <w:szCs w:val="16"/>
                    </w:rPr>
                    <w:t>, OPPO, Sony, Ericsson</w:t>
                  </w:r>
                  <w:r w:rsidRPr="006D20CC">
                    <w:rPr>
                      <w:rFonts w:ascii="Times New Roman" w:eastAsia="DengXian" w:hAnsi="Times New Roman"/>
                      <w:color w:val="FF0000"/>
                      <w:sz w:val="16"/>
                      <w:szCs w:val="16"/>
                      <w:lang w:eastAsia="zh-CN"/>
                    </w:rPr>
                    <w:t>, Fujitsu</w:t>
                  </w:r>
                  <w:r w:rsidRPr="006D20CC">
                    <w:rPr>
                      <w:rFonts w:ascii="Times New Roman" w:hAnsi="Times New Roman"/>
                      <w:color w:val="FF0000"/>
                      <w:sz w:val="16"/>
                      <w:szCs w:val="16"/>
                    </w:rPr>
                    <w:t>, CEWiT</w:t>
                  </w:r>
                  <w:r w:rsidRPr="006D20CC">
                    <w:rPr>
                      <w:rFonts w:ascii="Times New Roman" w:eastAsia="DengXian" w:hAnsi="Times New Roman"/>
                      <w:color w:val="FF0000"/>
                      <w:sz w:val="16"/>
                      <w:szCs w:val="16"/>
                      <w:lang w:eastAsia="zh-CN"/>
                    </w:rPr>
                    <w:t>, Rakuten</w:t>
                  </w:r>
                </w:p>
                <w:p w14:paraId="534424C5" w14:textId="77777777" w:rsidR="006D243A" w:rsidRPr="006D20CC" w:rsidRDefault="006D243A" w:rsidP="00A03A84">
                  <w:pPr>
                    <w:spacing w:after="0" w:line="240" w:lineRule="auto"/>
                    <w:rPr>
                      <w:rFonts w:ascii="Times New Roman" w:hAnsi="Times New Roman"/>
                      <w:color w:val="FF0000"/>
                      <w:sz w:val="16"/>
                      <w:szCs w:val="16"/>
                    </w:rPr>
                  </w:pPr>
                </w:p>
                <w:p w14:paraId="78437114" w14:textId="77777777" w:rsidR="006D243A" w:rsidRPr="006D20CC" w:rsidRDefault="006D243A" w:rsidP="00A03A84">
                  <w:pPr>
                    <w:spacing w:after="0" w:line="240" w:lineRule="auto"/>
                    <w:rPr>
                      <w:rFonts w:ascii="Times New Roman" w:hAnsi="Times New Roman"/>
                      <w:color w:val="FF0000"/>
                      <w:sz w:val="16"/>
                      <w:szCs w:val="16"/>
                    </w:rPr>
                  </w:pPr>
                </w:p>
                <w:p w14:paraId="4E561276" w14:textId="6FCB4486" w:rsidR="006D243A" w:rsidRPr="006D20CC" w:rsidRDefault="006D243A" w:rsidP="00A03A84">
                  <w:pPr>
                    <w:spacing w:after="0" w:line="240" w:lineRule="auto"/>
                    <w:rPr>
                      <w:rFonts w:ascii="Times New Roman" w:hAnsi="Times New Roman"/>
                      <w:color w:val="FF0000"/>
                      <w:sz w:val="16"/>
                      <w:szCs w:val="16"/>
                    </w:rPr>
                  </w:pPr>
                  <w:r w:rsidRPr="006D20CC">
                    <w:rPr>
                      <w:rFonts w:ascii="Times New Roman" w:hAnsi="Times New Roman"/>
                      <w:color w:val="FF0000"/>
                      <w:sz w:val="16"/>
                      <w:szCs w:val="16"/>
                    </w:rPr>
                    <w:t>Concern: ZTE</w:t>
                  </w:r>
                  <w:r w:rsidR="006D20CC">
                    <w:rPr>
                      <w:rFonts w:ascii="Times New Roman" w:hAnsi="Times New Roman"/>
                      <w:color w:val="FF0000"/>
                      <w:sz w:val="16"/>
                      <w:szCs w:val="16"/>
                    </w:rPr>
                    <w:t xml:space="preserve">, </w:t>
                  </w:r>
                  <w:r w:rsidR="006D20CC" w:rsidRPr="006D20CC">
                    <w:rPr>
                      <w:rFonts w:ascii="Times New Roman" w:hAnsi="Times New Roman"/>
                      <w:color w:val="FF0000"/>
                      <w:sz w:val="16"/>
                      <w:szCs w:val="16"/>
                    </w:rPr>
                    <w:t>ETR</w:t>
                  </w:r>
                  <w:r w:rsidR="006D20CC">
                    <w:rPr>
                      <w:rFonts w:ascii="Times New Roman" w:hAnsi="Times New Roman"/>
                      <w:color w:val="FF0000"/>
                      <w:sz w:val="16"/>
                      <w:szCs w:val="16"/>
                    </w:rPr>
                    <w:t>I, Spreadtrum</w:t>
                  </w:r>
                </w:p>
                <w:p w14:paraId="570F1EFE" w14:textId="77777777" w:rsidR="006D243A" w:rsidRDefault="006D243A" w:rsidP="00A03A84">
                  <w:pPr>
                    <w:spacing w:after="0" w:line="240" w:lineRule="auto"/>
                    <w:rPr>
                      <w:rFonts w:ascii="Times New Roman" w:hAnsi="Times New Roman"/>
                      <w:color w:val="000000"/>
                      <w:sz w:val="16"/>
                      <w:szCs w:val="16"/>
                    </w:rPr>
                  </w:pPr>
                </w:p>
              </w:tc>
            </w:tr>
            <w:tr w:rsidR="006D243A" w14:paraId="183F86A6" w14:textId="77777777" w:rsidTr="00A03A84">
              <w:trPr>
                <w:trHeight w:val="252"/>
              </w:trPr>
              <w:tc>
                <w:tcPr>
                  <w:tcW w:w="1454" w:type="dxa"/>
                </w:tcPr>
                <w:p w14:paraId="74A0B40E"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Aggregating K=4 32-port NZP CSI-RS resources for </w:t>
                  </w:r>
                  <w:proofErr w:type="spellStart"/>
                  <w:r>
                    <w:rPr>
                      <w:rFonts w:ascii="Times New Roman" w:hAnsi="Times New Roman"/>
                      <w:color w:val="000000"/>
                      <w:sz w:val="16"/>
                      <w:szCs w:val="16"/>
                    </w:rPr>
                    <w:t>N</w:t>
                  </w:r>
                  <w:r>
                    <w:rPr>
                      <w:rFonts w:ascii="Times New Roman" w:hAnsi="Times New Roman"/>
                      <w:color w:val="000000"/>
                      <w:sz w:val="16"/>
                      <w:szCs w:val="16"/>
                      <w:vertAlign w:val="subscript"/>
                    </w:rPr>
                    <w:t>tot</w:t>
                  </w:r>
                  <w:proofErr w:type="spellEnd"/>
                  <w:r>
                    <w:rPr>
                      <w:rFonts w:ascii="Times New Roman" w:hAnsi="Times New Roman"/>
                      <w:color w:val="000000"/>
                      <w:sz w:val="16"/>
                      <w:szCs w:val="16"/>
                    </w:rPr>
                    <w:t>=128 CSI-RS ports</w:t>
                  </w:r>
                </w:p>
              </w:tc>
              <w:tc>
                <w:tcPr>
                  <w:tcW w:w="1515" w:type="dxa"/>
                  <w:tcBorders>
                    <w:tl2br w:val="single" w:sz="4" w:space="0" w:color="auto"/>
                  </w:tcBorders>
                </w:tcPr>
                <w:p w14:paraId="54286277" w14:textId="77777777" w:rsidR="006D243A" w:rsidRDefault="006D243A" w:rsidP="00A03A84">
                  <w:pPr>
                    <w:spacing w:after="0" w:line="240" w:lineRule="auto"/>
                    <w:rPr>
                      <w:rFonts w:ascii="Times New Roman" w:hAnsi="Times New Roman"/>
                      <w:color w:val="000000"/>
                      <w:sz w:val="16"/>
                      <w:szCs w:val="16"/>
                    </w:rPr>
                  </w:pPr>
                </w:p>
              </w:tc>
              <w:tc>
                <w:tcPr>
                  <w:tcW w:w="1515" w:type="dxa"/>
                  <w:tcBorders>
                    <w:tl2br w:val="single" w:sz="4" w:space="0" w:color="auto"/>
                  </w:tcBorders>
                </w:tcPr>
                <w:p w14:paraId="2C563FEE" w14:textId="77777777" w:rsidR="006D243A" w:rsidRDefault="006D243A" w:rsidP="00A03A84">
                  <w:pPr>
                    <w:spacing w:after="0" w:line="240" w:lineRule="auto"/>
                    <w:rPr>
                      <w:rFonts w:ascii="Times New Roman" w:hAnsi="Times New Roman"/>
                      <w:color w:val="000000"/>
                      <w:sz w:val="16"/>
                      <w:szCs w:val="16"/>
                    </w:rPr>
                  </w:pPr>
                </w:p>
              </w:tc>
              <w:tc>
                <w:tcPr>
                  <w:tcW w:w="1515" w:type="dxa"/>
                </w:tcPr>
                <w:p w14:paraId="03DF58FE" w14:textId="77777777" w:rsidR="006D243A" w:rsidRPr="00DA38D4"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Support: Huawei/HiSilicon, Spreadtrum, ZTE,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color w:val="000000"/>
                      <w:sz w:val="16"/>
                      <w:szCs w:val="16"/>
                    </w:rPr>
                    <w:t xml:space="preserve">, OPPO, Sony, </w:t>
                  </w:r>
                  <w:r>
                    <w:rPr>
                      <w:rFonts w:ascii="Times New Roman" w:hAnsi="Times New Roman"/>
                      <w:color w:val="000000"/>
                      <w:sz w:val="16"/>
                      <w:szCs w:val="16"/>
                    </w:rPr>
                    <w:lastRenderedPageBreak/>
                    <w:t>Ericsson</w:t>
                  </w:r>
                  <w:r>
                    <w:rPr>
                      <w:rFonts w:ascii="Times New Roman" w:eastAsia="DengXian" w:hAnsi="Times New Roman"/>
                      <w:color w:val="000000"/>
                      <w:sz w:val="16"/>
                      <w:szCs w:val="16"/>
                      <w:lang w:eastAsia="zh-CN"/>
                    </w:rPr>
                    <w:t>, Fujitsu</w:t>
                  </w:r>
                  <w:r w:rsidRPr="002B6765">
                    <w:rPr>
                      <w:rFonts w:ascii="Times New Roman" w:eastAsia="DengXian" w:hAnsi="Times New Roman"/>
                      <w:color w:val="000000"/>
                      <w:sz w:val="16"/>
                      <w:szCs w:val="16"/>
                      <w:lang w:eastAsia="zh-CN"/>
                    </w:rPr>
                    <w:t>, Rakuten</w:t>
                  </w:r>
                </w:p>
                <w:p w14:paraId="2A65BF59" w14:textId="77777777" w:rsidR="006D243A" w:rsidRDefault="006D243A" w:rsidP="00A03A84">
                  <w:pPr>
                    <w:spacing w:after="0" w:line="240" w:lineRule="auto"/>
                    <w:rPr>
                      <w:rFonts w:ascii="Times New Roman" w:hAnsi="Times New Roman"/>
                      <w:color w:val="000000"/>
                      <w:sz w:val="16"/>
                      <w:szCs w:val="16"/>
                    </w:rPr>
                  </w:pPr>
                </w:p>
                <w:p w14:paraId="1C6A8037" w14:textId="77777777" w:rsidR="006D243A" w:rsidRDefault="006D243A" w:rsidP="00A03A84">
                  <w:pPr>
                    <w:spacing w:after="0" w:line="240" w:lineRule="auto"/>
                    <w:rPr>
                      <w:rFonts w:ascii="Times New Roman" w:hAnsi="Times New Roman"/>
                      <w:color w:val="000000"/>
                      <w:sz w:val="16"/>
                      <w:szCs w:val="16"/>
                    </w:rPr>
                  </w:pPr>
                </w:p>
                <w:p w14:paraId="3CC59160"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Concern:</w:t>
                  </w:r>
                </w:p>
                <w:p w14:paraId="0266F016" w14:textId="77777777" w:rsidR="006D243A" w:rsidRDefault="006D243A" w:rsidP="00A03A84">
                  <w:pPr>
                    <w:spacing w:after="0" w:line="240" w:lineRule="auto"/>
                    <w:rPr>
                      <w:rFonts w:ascii="Times New Roman" w:hAnsi="Times New Roman"/>
                      <w:color w:val="000000"/>
                      <w:sz w:val="16"/>
                      <w:szCs w:val="16"/>
                    </w:rPr>
                  </w:pPr>
                </w:p>
              </w:tc>
              <w:tc>
                <w:tcPr>
                  <w:tcW w:w="1515" w:type="dxa"/>
                </w:tcPr>
                <w:p w14:paraId="42153829" w14:textId="77777777" w:rsidR="006D243A" w:rsidRPr="00DA38D4"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lastRenderedPageBreak/>
                    <w:t>Support: Huawei/HiSilicon, Spreadtrum, ZTE,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color w:val="000000"/>
                      <w:sz w:val="16"/>
                      <w:szCs w:val="16"/>
                    </w:rPr>
                    <w:t xml:space="preserve">, OPPO, Sony, </w:t>
                  </w:r>
                  <w:r>
                    <w:rPr>
                      <w:rFonts w:ascii="Times New Roman" w:hAnsi="Times New Roman"/>
                      <w:color w:val="000000"/>
                      <w:sz w:val="16"/>
                      <w:szCs w:val="16"/>
                    </w:rPr>
                    <w:lastRenderedPageBreak/>
                    <w:t>Ericsson</w:t>
                  </w:r>
                  <w:r>
                    <w:rPr>
                      <w:rFonts w:ascii="Times New Roman" w:eastAsia="DengXian" w:hAnsi="Times New Roman"/>
                      <w:color w:val="000000"/>
                      <w:sz w:val="16"/>
                      <w:szCs w:val="16"/>
                      <w:lang w:eastAsia="zh-CN"/>
                    </w:rPr>
                    <w:t>, Fujitsu</w:t>
                  </w:r>
                  <w:r w:rsidRPr="002B6765">
                    <w:rPr>
                      <w:rFonts w:ascii="Times New Roman" w:eastAsia="DengXian" w:hAnsi="Times New Roman"/>
                      <w:color w:val="000000"/>
                      <w:sz w:val="16"/>
                      <w:szCs w:val="16"/>
                      <w:lang w:eastAsia="zh-CN"/>
                    </w:rPr>
                    <w:t>, Rakuten</w:t>
                  </w:r>
                </w:p>
                <w:p w14:paraId="43185144" w14:textId="77777777" w:rsidR="006D243A" w:rsidRDefault="006D243A" w:rsidP="00A03A84">
                  <w:pPr>
                    <w:spacing w:after="0" w:line="240" w:lineRule="auto"/>
                    <w:rPr>
                      <w:rFonts w:ascii="Times New Roman" w:hAnsi="Times New Roman"/>
                      <w:color w:val="000000"/>
                      <w:sz w:val="16"/>
                      <w:szCs w:val="16"/>
                    </w:rPr>
                  </w:pPr>
                </w:p>
                <w:p w14:paraId="16F27C6A" w14:textId="77777777" w:rsidR="006D243A" w:rsidRDefault="006D243A" w:rsidP="00A03A84">
                  <w:pPr>
                    <w:spacing w:after="0" w:line="240" w:lineRule="auto"/>
                    <w:rPr>
                      <w:rFonts w:ascii="Times New Roman" w:hAnsi="Times New Roman"/>
                      <w:color w:val="000000"/>
                      <w:sz w:val="16"/>
                      <w:szCs w:val="16"/>
                    </w:rPr>
                  </w:pPr>
                </w:p>
                <w:p w14:paraId="6F9BB8C2"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Concern:</w:t>
                  </w:r>
                </w:p>
                <w:p w14:paraId="440BEAE7" w14:textId="77777777" w:rsidR="006D243A" w:rsidRDefault="006D243A" w:rsidP="00A03A84">
                  <w:pPr>
                    <w:spacing w:after="0" w:line="240" w:lineRule="auto"/>
                    <w:rPr>
                      <w:rFonts w:ascii="Times New Roman" w:hAnsi="Times New Roman"/>
                      <w:color w:val="000000"/>
                      <w:sz w:val="16"/>
                      <w:szCs w:val="16"/>
                    </w:rPr>
                  </w:pPr>
                </w:p>
              </w:tc>
            </w:tr>
          </w:tbl>
          <w:p w14:paraId="581D42E7" w14:textId="77777777" w:rsidR="006D243A" w:rsidRDefault="006D243A" w:rsidP="00A03A84">
            <w:pPr>
              <w:suppressAutoHyphens w:val="0"/>
              <w:spacing w:after="0" w:line="240" w:lineRule="auto"/>
              <w:jc w:val="both"/>
              <w:rPr>
                <w:rFonts w:ascii="Times" w:hAnsi="Times" w:cs="Times"/>
                <w:i/>
                <w:iCs/>
                <w:color w:val="0000FF"/>
                <w:sz w:val="18"/>
                <w:szCs w:val="18"/>
              </w:rPr>
            </w:pPr>
            <w:r>
              <w:rPr>
                <w:rFonts w:ascii="Times" w:hAnsi="Times" w:cs="Times" w:hint="eastAsia"/>
                <w:i/>
                <w:iCs/>
                <w:color w:val="0000FF"/>
                <w:sz w:val="18"/>
                <w:szCs w:val="18"/>
              </w:rPr>
              <w:lastRenderedPageBreak/>
              <w:t>F</w:t>
            </w:r>
            <w:r>
              <w:rPr>
                <w:rFonts w:ascii="Times" w:hAnsi="Times" w:cs="Times"/>
                <w:i/>
                <w:iCs/>
                <w:color w:val="0000FF"/>
                <w:sz w:val="18"/>
                <w:szCs w:val="18"/>
              </w:rPr>
              <w:t>L note: Based on the contributions from companies, for some of above use cases if configured with particular frequency-domain densities, the RE mapping patterns of the CSI-RS cannot match the RE mapping patterns supported by legacy ZP CSI-RS. Thus, these companies show concern on supporting the particular frequency-domain densities for those use cases.</w:t>
            </w:r>
          </w:p>
          <w:p w14:paraId="2F507544" w14:textId="77777777" w:rsidR="006D20CC" w:rsidRDefault="006D20CC" w:rsidP="00C33E18">
            <w:pPr>
              <w:suppressAutoHyphens w:val="0"/>
              <w:spacing w:after="0" w:line="240" w:lineRule="auto"/>
              <w:jc w:val="both"/>
              <w:rPr>
                <w:rFonts w:ascii="Times New Roman" w:hAnsi="Times New Roman"/>
                <w:color w:val="000000"/>
                <w:sz w:val="18"/>
                <w:szCs w:val="18"/>
              </w:rPr>
            </w:pPr>
          </w:p>
          <w:p w14:paraId="1C40A636" w14:textId="46305EA1" w:rsidR="0038241C" w:rsidRDefault="0038241C" w:rsidP="0038241C">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w:t>
            </w:r>
            <w:r>
              <w:rPr>
                <w:rFonts w:ascii="Times New Roman" w:hAnsi="Times New Roman" w:cs="Times New Roman"/>
                <w:b/>
                <w:sz w:val="18"/>
                <w:szCs w:val="18"/>
                <w:highlight w:val="yellow"/>
              </w:rPr>
              <w:t>2</w:t>
            </w:r>
            <w:r>
              <w:rPr>
                <w:rFonts w:ascii="Times New Roman" w:eastAsia="SimSun" w:hAnsi="Times New Roman" w:cs="Times New Roman"/>
                <w:b/>
                <w:sz w:val="18"/>
                <w:szCs w:val="18"/>
                <w:highlight w:val="yellow"/>
              </w:rPr>
              <w:t>.1C</w:t>
            </w:r>
          </w:p>
          <w:p w14:paraId="773521C8" w14:textId="77777777" w:rsidR="0038241C" w:rsidRDefault="0038241C" w:rsidP="0038241C">
            <w:pPr>
              <w:snapToGrid w:val="0"/>
              <w:spacing w:after="0"/>
              <w:jc w:val="both"/>
              <w:rPr>
                <w:rFonts w:ascii="Times New Roman" w:hAnsi="Times New Roman" w:cs="Times New Roman"/>
                <w:bCs/>
                <w:sz w:val="18"/>
                <w:szCs w:val="18"/>
              </w:rPr>
            </w:pPr>
            <w:r>
              <w:rPr>
                <w:rFonts w:ascii="Times New Roman" w:eastAsia="SimSun" w:hAnsi="Times New Roman" w:cs="Times New Roman"/>
                <w:bCs/>
                <w:sz w:val="18"/>
                <w:szCs w:val="18"/>
              </w:rPr>
              <w:t>CSI-RS frequency-domain density ρ = 1/8 can be configured to the K NZP CSI-RS resou</w:t>
            </w:r>
            <w:r>
              <w:rPr>
                <w:rFonts w:ascii="Times New Roman" w:hAnsi="Times New Roman"/>
                <w:color w:val="000000"/>
                <w:sz w:val="18"/>
                <w:szCs w:val="18"/>
              </w:rPr>
              <w:t>rces</w:t>
            </w:r>
            <w:r>
              <w:rPr>
                <w:rFonts w:ascii="Times New Roman" w:hAnsi="Times New Roman"/>
                <w:color w:val="FF0000"/>
                <w:sz w:val="18"/>
                <w:szCs w:val="18"/>
              </w:rPr>
              <w:t xml:space="preserve"> at least</w:t>
            </w:r>
            <w:r>
              <w:rPr>
                <w:rFonts w:ascii="Times New Roman" w:hAnsi="Times New Roman"/>
                <w:color w:val="000000"/>
                <w:sz w:val="18"/>
                <w:szCs w:val="18"/>
              </w:rPr>
              <w:t xml:space="preserve"> f</w:t>
            </w:r>
            <w:r>
              <w:rPr>
                <w:rFonts w:ascii="Times New Roman" w:eastAsia="SimSun" w:hAnsi="Times New Roman" w:cs="Times New Roman"/>
                <w:bCs/>
                <w:sz w:val="18"/>
                <w:szCs w:val="18"/>
              </w:rPr>
              <w:t>or the following cases:</w:t>
            </w:r>
          </w:p>
          <w:p w14:paraId="4C5DF063" w14:textId="77777777" w:rsidR="0038241C" w:rsidRDefault="0038241C" w:rsidP="0038241C">
            <w:pPr>
              <w:pStyle w:val="af6"/>
              <w:numPr>
                <w:ilvl w:val="1"/>
                <w:numId w:val="36"/>
              </w:num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olor w:val="000000" w:themeColor="text1"/>
                <w:sz w:val="18"/>
                <w:szCs w:val="18"/>
              </w:rPr>
              <w:t>K=4 16-port NZP CSI-RS resources in a CSI-RS resource set aggregating 64 CSI-RS ports</w:t>
            </w:r>
          </w:p>
          <w:p w14:paraId="4ADBF42F" w14:textId="77777777" w:rsidR="0038241C" w:rsidRDefault="0038241C" w:rsidP="0038241C">
            <w:pPr>
              <w:pStyle w:val="af6"/>
              <w:numPr>
                <w:ilvl w:val="1"/>
                <w:numId w:val="36"/>
              </w:numPr>
              <w:suppressAutoHyphens w:val="0"/>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K=4 32-port NZP CSI-RS resources in a CSI-RS resource set aggregating 128 CSI-RS ports</w:t>
            </w:r>
          </w:p>
          <w:p w14:paraId="73339054" w14:textId="77777777" w:rsidR="0038241C" w:rsidRDefault="0038241C" w:rsidP="0038241C">
            <w:pPr>
              <w:pStyle w:val="af6"/>
              <w:numPr>
                <w:ilvl w:val="1"/>
                <w:numId w:val="36"/>
              </w:numPr>
              <w:suppressAutoHyphens w:val="0"/>
              <w:spacing w:after="0" w:line="240" w:lineRule="auto"/>
              <w:jc w:val="both"/>
              <w:rPr>
                <w:rFonts w:ascii="Times New Roman" w:hAnsi="Times New Roman"/>
                <w:color w:val="000000" w:themeColor="text1"/>
                <w:sz w:val="18"/>
                <w:szCs w:val="18"/>
                <w:highlight w:val="yellow"/>
              </w:rPr>
            </w:pPr>
            <w:r>
              <w:rPr>
                <w:rFonts w:ascii="Times New Roman" w:hAnsi="Times New Roman"/>
                <w:color w:val="000000" w:themeColor="text1"/>
                <w:sz w:val="18"/>
                <w:szCs w:val="18"/>
                <w:highlight w:val="yellow"/>
              </w:rPr>
              <w:t>K=2 24-port NZP CSI-RS resources in a CSI-RS resource set aggregating 48 CSI-RS ports</w:t>
            </w:r>
          </w:p>
          <w:p w14:paraId="1C34DDE1" w14:textId="77777777" w:rsidR="0038241C" w:rsidRDefault="0038241C" w:rsidP="0038241C">
            <w:pPr>
              <w:pStyle w:val="af6"/>
              <w:numPr>
                <w:ilvl w:val="1"/>
                <w:numId w:val="36"/>
              </w:numPr>
              <w:suppressAutoHyphens w:val="0"/>
              <w:spacing w:after="0" w:line="240" w:lineRule="auto"/>
              <w:jc w:val="both"/>
              <w:rPr>
                <w:rFonts w:ascii="Times New Roman" w:hAnsi="Times New Roman"/>
                <w:color w:val="000000" w:themeColor="text1"/>
                <w:sz w:val="18"/>
                <w:szCs w:val="18"/>
                <w:highlight w:val="yellow"/>
              </w:rPr>
            </w:pPr>
            <w:r>
              <w:rPr>
                <w:rFonts w:ascii="Times New Roman" w:hAnsi="Times New Roman"/>
                <w:color w:val="000000" w:themeColor="text1"/>
                <w:sz w:val="18"/>
                <w:szCs w:val="18"/>
                <w:highlight w:val="yellow"/>
              </w:rPr>
              <w:t>K=2 32-port NZP CSI-RS resources in a CSI-RS resource set aggregating 64 CSI-RS ports</w:t>
            </w:r>
          </w:p>
          <w:p w14:paraId="3330C1DA" w14:textId="77777777" w:rsidR="0038241C" w:rsidRDefault="0038241C" w:rsidP="0038241C">
            <w:pPr>
              <w:suppressAutoHyphens w:val="0"/>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FFS: K=3 16-port NZP CSI-RS resources in a CSI-RS resource set aggregating 48 CSI-RS ports</w:t>
            </w:r>
          </w:p>
          <w:p w14:paraId="3C591887" w14:textId="77777777" w:rsidR="0038241C" w:rsidRDefault="0038241C" w:rsidP="00C33E18">
            <w:pPr>
              <w:suppressAutoHyphens w:val="0"/>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Note: It’s not precluded that the frequency-domain density configured to the K NZP CSI-RS resources in the same CSI-RS resource set for 48/64/128 CSI-RS ports aggregation can be different</w:t>
            </w:r>
          </w:p>
          <w:p w14:paraId="5CED7FA4" w14:textId="662ED4B6" w:rsidR="00EC38AE" w:rsidRPr="0038241C" w:rsidRDefault="00EC38AE" w:rsidP="00C33E18">
            <w:pPr>
              <w:suppressAutoHyphens w:val="0"/>
              <w:spacing w:after="0" w:line="240" w:lineRule="auto"/>
              <w:jc w:val="both"/>
              <w:rPr>
                <w:rFonts w:ascii="Times New Roman" w:hAnsi="Times New Roman"/>
                <w:color w:val="000000" w:themeColor="text1"/>
                <w:sz w:val="18"/>
                <w:szCs w:val="18"/>
              </w:rPr>
            </w:pPr>
          </w:p>
        </w:tc>
      </w:tr>
      <w:tr w:rsidR="006D243A" w14:paraId="7C250077" w14:textId="77777777" w:rsidTr="00A03A84">
        <w:trPr>
          <w:trHeight w:val="718"/>
        </w:trPr>
        <w:tc>
          <w:tcPr>
            <w:tcW w:w="530" w:type="dxa"/>
          </w:tcPr>
          <w:p w14:paraId="151C1F2A" w14:textId="77777777" w:rsidR="006D243A" w:rsidRDefault="006D243A" w:rsidP="00A03A84">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2</w:t>
            </w:r>
            <w:r>
              <w:rPr>
                <w:rFonts w:ascii="Times New Roman" w:hAnsi="Times New Roman" w:cs="Times New Roman"/>
                <w:color w:val="000000" w:themeColor="text1"/>
                <w:sz w:val="18"/>
                <w:szCs w:val="18"/>
              </w:rPr>
              <w:t>.2</w:t>
            </w:r>
          </w:p>
        </w:tc>
        <w:tc>
          <w:tcPr>
            <w:tcW w:w="1592" w:type="dxa"/>
          </w:tcPr>
          <w:p w14:paraId="72E45643" w14:textId="77777777" w:rsidR="006D243A" w:rsidRDefault="006D243A" w:rsidP="00A03A84">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 xml:space="preserve">Frequency-domain density among the K NZP CSI-RS resources in a CSI-RS resource set aggregating 48/64/128 CSI-RS ports </w:t>
            </w:r>
          </w:p>
        </w:tc>
        <w:tc>
          <w:tcPr>
            <w:tcW w:w="7796" w:type="dxa"/>
          </w:tcPr>
          <w:p w14:paraId="3CCE3789" w14:textId="1C6AF654" w:rsidR="006D243A" w:rsidRDefault="006D243A" w:rsidP="00A03A84">
            <w:pPr>
              <w:spacing w:after="0" w:line="240" w:lineRule="auto"/>
              <w:jc w:val="both"/>
              <w:rPr>
                <w:rFonts w:ascii="Times New Roman" w:hAnsi="Times New Roman"/>
                <w:b/>
                <w:bCs/>
                <w:color w:val="000000"/>
                <w:sz w:val="18"/>
                <w:szCs w:val="18"/>
              </w:rPr>
            </w:pPr>
            <w:r>
              <w:rPr>
                <w:rFonts w:ascii="Times New Roman" w:hAnsi="Times New Roman" w:cs="Times New Roman"/>
                <w:b/>
                <w:bCs/>
                <w:color w:val="000000" w:themeColor="text1"/>
                <w:sz w:val="18"/>
                <w:szCs w:val="18"/>
              </w:rPr>
              <w:t xml:space="preserve">Whether the </w:t>
            </w:r>
            <w:r>
              <w:rPr>
                <w:rFonts w:ascii="Times New Roman" w:hAnsi="Times New Roman"/>
                <w:b/>
                <w:bCs/>
                <w:color w:val="000000" w:themeColor="text1"/>
                <w:sz w:val="18"/>
                <w:szCs w:val="18"/>
              </w:rPr>
              <w:t>f</w:t>
            </w:r>
            <w:r>
              <w:rPr>
                <w:rFonts w:ascii="Times New Roman" w:hAnsi="Times New Roman"/>
                <w:b/>
                <w:bCs/>
                <w:color w:val="000000"/>
                <w:sz w:val="18"/>
                <w:szCs w:val="18"/>
              </w:rPr>
              <w:t>requency-domain density configured to the K NZP CSI-RS resources in the same CSI-RS resource set for 48/64/128 CSI-RS ports aggregation should be the same, or can be different?</w:t>
            </w:r>
          </w:p>
          <w:p w14:paraId="4E354B86" w14:textId="77777777" w:rsidR="006D243A" w:rsidRDefault="006D243A">
            <w:pPr>
              <w:pStyle w:val="af6"/>
              <w:numPr>
                <w:ilvl w:val="0"/>
                <w:numId w:val="8"/>
              </w:numPr>
              <w:spacing w:after="0" w:line="240" w:lineRule="auto"/>
              <w:ind w:left="601" w:hanging="141"/>
              <w:jc w:val="both"/>
              <w:rPr>
                <w:rFonts w:ascii="Times New Roman" w:eastAsia="Batang" w:hAnsi="Times New Roman" w:cs="Times New Roman"/>
                <w:color w:val="000000"/>
                <w:sz w:val="18"/>
                <w:szCs w:val="18"/>
              </w:rPr>
            </w:pPr>
            <w:r>
              <w:rPr>
                <w:rFonts w:ascii="Times New Roman" w:hAnsi="Times New Roman"/>
                <w:color w:val="000000"/>
                <w:sz w:val="18"/>
                <w:szCs w:val="18"/>
              </w:rPr>
              <w:t>Alt1: The K NZP CSI-RS resources should be configured with the same density</w:t>
            </w:r>
          </w:p>
          <w:p w14:paraId="6D9F3BD4" w14:textId="54814FCE" w:rsidR="006D243A" w:rsidRDefault="006D243A">
            <w:pPr>
              <w:numPr>
                <w:ilvl w:val="1"/>
                <w:numId w:val="7"/>
              </w:numPr>
              <w:suppressAutoHyphens w:val="0"/>
              <w:spacing w:after="0" w:line="240" w:lineRule="auto"/>
              <w:ind w:left="1030" w:hanging="287"/>
              <w:contextualSpacing/>
              <w:jc w:val="both"/>
              <w:rPr>
                <w:rFonts w:ascii="Times New Roman" w:hAnsi="Times New Roman"/>
                <w:color w:val="000000"/>
                <w:sz w:val="18"/>
                <w:szCs w:val="18"/>
              </w:rPr>
            </w:pPr>
            <w:r>
              <w:rPr>
                <w:rFonts w:ascii="Times New Roman" w:hAnsi="Times New Roman"/>
                <w:color w:val="000000"/>
                <w:sz w:val="18"/>
                <w:szCs w:val="18"/>
              </w:rPr>
              <w:t xml:space="preserve">Support: MediaTek, CATT, TCL, </w:t>
            </w:r>
            <w:r>
              <w:rPr>
                <w:rFonts w:ascii="Times New Roman" w:hAnsi="Times New Roman" w:hint="eastAsia"/>
                <w:color w:val="000000"/>
                <w:sz w:val="18"/>
                <w:szCs w:val="18"/>
              </w:rPr>
              <w:t>Q</w:t>
            </w:r>
            <w:r>
              <w:rPr>
                <w:rFonts w:ascii="Times New Roman" w:hAnsi="Times New Roman"/>
                <w:color w:val="000000"/>
                <w:sz w:val="18"/>
                <w:szCs w:val="18"/>
              </w:rPr>
              <w:t>ualcomm, Samsung, Nokia, Xiaomi, Apple, ZTE, ETRI, TCL, LG, Sony, NEC, Ericsson, Fujitsu</w:t>
            </w:r>
            <w:r w:rsidRPr="00DA38D4">
              <w:rPr>
                <w:rFonts w:ascii="Times New Roman" w:hAnsi="Times New Roman"/>
                <w:color w:val="000000"/>
                <w:sz w:val="18"/>
                <w:szCs w:val="18"/>
              </w:rPr>
              <w:t>, CEWiT</w:t>
            </w:r>
            <w:r>
              <w:rPr>
                <w:rFonts w:ascii="Times New Roman" w:hAnsi="Times New Roman"/>
                <w:color w:val="000000"/>
                <w:sz w:val="18"/>
                <w:szCs w:val="18"/>
              </w:rPr>
              <w:t xml:space="preserve">, </w:t>
            </w:r>
            <w:r w:rsidRPr="002B6765">
              <w:rPr>
                <w:rFonts w:ascii="Times New Roman" w:hAnsi="Times New Roman"/>
                <w:color w:val="000000"/>
                <w:sz w:val="18"/>
                <w:szCs w:val="18"/>
              </w:rPr>
              <w:t>Rakuten</w:t>
            </w:r>
            <w:r>
              <w:rPr>
                <w:rFonts w:ascii="Times New Roman" w:hAnsi="Times New Roman"/>
                <w:color w:val="000000"/>
                <w:sz w:val="18"/>
                <w:szCs w:val="18"/>
              </w:rPr>
              <w:t>, Sharp</w:t>
            </w:r>
            <w:r>
              <w:rPr>
                <w:rFonts w:ascii="Times New Roman" w:hAnsi="Times New Roman" w:hint="eastAsia"/>
                <w:color w:val="000000"/>
                <w:sz w:val="18"/>
                <w:szCs w:val="18"/>
              </w:rPr>
              <w:t>,</w:t>
            </w:r>
            <w:r>
              <w:rPr>
                <w:rFonts w:ascii="Times New Roman" w:hAnsi="Times New Roman"/>
                <w:color w:val="000000"/>
                <w:sz w:val="18"/>
                <w:szCs w:val="18"/>
              </w:rPr>
              <w:t xml:space="preserve"> Docomo</w:t>
            </w:r>
            <w:r w:rsidR="0069010F">
              <w:rPr>
                <w:rFonts w:ascii="Times New Roman" w:hAnsi="Times New Roman"/>
                <w:color w:val="000000"/>
                <w:sz w:val="18"/>
                <w:szCs w:val="18"/>
              </w:rPr>
              <w:t xml:space="preserve">, </w:t>
            </w:r>
            <w:r w:rsidR="0069010F">
              <w:rPr>
                <w:rFonts w:ascii="Times" w:eastAsia="Yu Mincho" w:hAnsi="Times" w:cs="Times"/>
                <w:sz w:val="18"/>
                <w:szCs w:val="18"/>
                <w:lang w:eastAsia="ja-JP"/>
              </w:rPr>
              <w:t>Fraunhofer IIS/HHI, IIT</w:t>
            </w:r>
            <w:r w:rsidR="00F06F6E">
              <w:rPr>
                <w:rFonts w:ascii="Times" w:eastAsia="Yu Mincho" w:hAnsi="Times" w:cs="Times"/>
                <w:sz w:val="18"/>
                <w:szCs w:val="18"/>
                <w:lang w:eastAsia="ja-JP"/>
              </w:rPr>
              <w:t xml:space="preserve">, </w:t>
            </w:r>
            <w:r w:rsidR="00F06F6E">
              <w:rPr>
                <w:rFonts w:ascii="Times" w:hAnsi="Times" w:cs="Times"/>
                <w:sz w:val="18"/>
                <w:szCs w:val="18"/>
              </w:rPr>
              <w:t>Lekha, Google</w:t>
            </w:r>
          </w:p>
          <w:p w14:paraId="10C7204A" w14:textId="77777777" w:rsidR="006D243A" w:rsidRDefault="006D243A">
            <w:pPr>
              <w:pStyle w:val="af6"/>
              <w:numPr>
                <w:ilvl w:val="0"/>
                <w:numId w:val="8"/>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Alt2: The K NZP CSI-RS resources can be configured with different densities</w:t>
            </w:r>
          </w:p>
          <w:p w14:paraId="422E7C7E" w14:textId="77777777" w:rsidR="006D243A" w:rsidRDefault="006D243A">
            <w:pPr>
              <w:numPr>
                <w:ilvl w:val="1"/>
                <w:numId w:val="7"/>
              </w:numPr>
              <w:suppressAutoHyphens w:val="0"/>
              <w:spacing w:after="0" w:line="240" w:lineRule="auto"/>
              <w:ind w:left="1030" w:hanging="287"/>
              <w:contextualSpacing/>
              <w:jc w:val="both"/>
              <w:rPr>
                <w:rFonts w:ascii="Times New Roman" w:hAnsi="Times New Roman"/>
                <w:color w:val="000000"/>
                <w:sz w:val="18"/>
                <w:szCs w:val="18"/>
              </w:rPr>
            </w:pPr>
            <w:r>
              <w:rPr>
                <w:rFonts w:ascii="Times New Roman" w:hAnsi="Times New Roman"/>
                <w:color w:val="000000"/>
                <w:sz w:val="18"/>
                <w:szCs w:val="18"/>
              </w:rPr>
              <w:t xml:space="preserve">Support: vivo, InterDigital, Huawei, </w:t>
            </w:r>
            <w:r>
              <w:rPr>
                <w:rFonts w:ascii="Times" w:eastAsia="DengXian" w:hAnsi="Times" w:cs="Times"/>
                <w:sz w:val="18"/>
                <w:szCs w:val="18"/>
                <w:lang w:eastAsia="zh-CN"/>
              </w:rPr>
              <w:t>Spreadtrum</w:t>
            </w:r>
          </w:p>
          <w:p w14:paraId="0C6ABDCD" w14:textId="77777777" w:rsidR="006D243A" w:rsidRDefault="006D243A" w:rsidP="00A03A84">
            <w:pPr>
              <w:spacing w:after="0" w:line="240" w:lineRule="auto"/>
              <w:jc w:val="both"/>
              <w:rPr>
                <w:rFonts w:ascii="Times New Roman" w:hAnsi="Times New Roman"/>
                <w:color w:val="000000"/>
                <w:sz w:val="18"/>
                <w:szCs w:val="18"/>
              </w:rPr>
            </w:pPr>
          </w:p>
          <w:p w14:paraId="08C58AF0" w14:textId="77777777" w:rsidR="006D243A" w:rsidRDefault="006D243A" w:rsidP="00A03A84">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FL note: In legacy NR specification, “all</w:t>
            </w:r>
            <w:r w:rsidRPr="00D870F1">
              <w:rPr>
                <w:rFonts w:ascii="Times" w:hAnsi="Times" w:cs="Times"/>
                <w:i/>
                <w:iCs/>
                <w:color w:val="0000FF"/>
                <w:sz w:val="18"/>
                <w:szCs w:val="18"/>
              </w:rPr>
              <w:t xml:space="preserve"> CSI-RS resources within one set are configured with same density and same </w:t>
            </w:r>
            <w:proofErr w:type="spellStart"/>
            <w:r w:rsidRPr="00D870F1">
              <w:rPr>
                <w:rFonts w:ascii="Times" w:hAnsi="Times" w:cs="Times"/>
                <w:i/>
                <w:iCs/>
                <w:color w:val="0000FF"/>
                <w:sz w:val="18"/>
                <w:szCs w:val="18"/>
              </w:rPr>
              <w:t>nrofPorts</w:t>
            </w:r>
            <w:proofErr w:type="spellEnd"/>
            <w:r>
              <w:rPr>
                <w:rFonts w:ascii="Times" w:hAnsi="Times" w:cs="Times"/>
                <w:i/>
                <w:iCs/>
                <w:color w:val="0000FF"/>
                <w:sz w:val="18"/>
                <w:szCs w:val="18"/>
              </w:rPr>
              <w:t>”.</w:t>
            </w:r>
          </w:p>
          <w:p w14:paraId="2F5E2188" w14:textId="77777777" w:rsidR="004B42F9" w:rsidRDefault="004B42F9" w:rsidP="00A03A84">
            <w:pPr>
              <w:suppressAutoHyphens w:val="0"/>
              <w:spacing w:after="0" w:line="240" w:lineRule="auto"/>
              <w:jc w:val="both"/>
              <w:rPr>
                <w:rFonts w:ascii="Times" w:hAnsi="Times" w:cs="Times"/>
                <w:i/>
                <w:iCs/>
                <w:color w:val="0000FF"/>
                <w:sz w:val="18"/>
                <w:szCs w:val="18"/>
              </w:rPr>
            </w:pPr>
          </w:p>
          <w:p w14:paraId="2A41146B" w14:textId="11F02F6D" w:rsidR="003C6395" w:rsidRDefault="003C6395" w:rsidP="003C6395">
            <w:pPr>
              <w:spacing w:after="0" w:line="240" w:lineRule="auto"/>
              <w:jc w:val="both"/>
              <w:rPr>
                <w:rFonts w:ascii="Times New Roman" w:hAnsi="Times New Roman"/>
                <w:b/>
                <w:bCs/>
                <w:color w:val="000000"/>
                <w:sz w:val="18"/>
                <w:szCs w:val="18"/>
              </w:rPr>
            </w:pPr>
            <w:r>
              <w:rPr>
                <w:rFonts w:ascii="Times New Roman" w:hAnsi="Times New Roman"/>
                <w:b/>
                <w:bCs/>
                <w:color w:val="000000"/>
                <w:sz w:val="18"/>
                <w:szCs w:val="18"/>
              </w:rPr>
              <w:t>Question 1: Whether to support the following recommended proposal based on current input from companies?</w:t>
            </w:r>
          </w:p>
          <w:p w14:paraId="1DB9219E" w14:textId="77777777" w:rsidR="003C6395" w:rsidRDefault="003C6395" w:rsidP="003C6395">
            <w:pPr>
              <w:suppressAutoHyphens w:val="0"/>
              <w:spacing w:after="0" w:line="240" w:lineRule="auto"/>
              <w:jc w:val="both"/>
              <w:rPr>
                <w:rFonts w:ascii="Times New Roman" w:hAnsi="Times New Roman" w:cs="Times New Roman"/>
                <w:b/>
                <w:bCs/>
                <w:i/>
                <w:iCs/>
                <w:color w:val="000000" w:themeColor="text1"/>
                <w:sz w:val="18"/>
                <w:szCs w:val="18"/>
                <w:highlight w:val="yellow"/>
              </w:rPr>
            </w:pPr>
          </w:p>
          <w:p w14:paraId="624B6E95" w14:textId="3BDCD2FA" w:rsidR="003C6395" w:rsidRDefault="003C6395" w:rsidP="003C6395">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w:t>
            </w:r>
            <w:r w:rsidRPr="003C6395">
              <w:rPr>
                <w:rFonts w:ascii="Times New Roman" w:eastAsia="SimSun" w:hAnsi="Times New Roman" w:cs="Times New Roman"/>
                <w:b/>
                <w:sz w:val="18"/>
                <w:szCs w:val="18"/>
                <w:highlight w:val="yellow"/>
              </w:rPr>
              <w:t>2</w:t>
            </w:r>
            <w:r>
              <w:rPr>
                <w:rFonts w:ascii="Times New Roman" w:eastAsia="SimSun" w:hAnsi="Times New Roman" w:cs="Times New Roman"/>
                <w:b/>
                <w:sz w:val="18"/>
                <w:szCs w:val="18"/>
                <w:highlight w:val="yellow"/>
              </w:rPr>
              <w:t>.</w:t>
            </w:r>
            <w:r w:rsidRPr="003C6395">
              <w:rPr>
                <w:rFonts w:ascii="Times New Roman" w:eastAsia="SimSun" w:hAnsi="Times New Roman" w:cs="Times New Roman"/>
                <w:b/>
                <w:sz w:val="18"/>
                <w:szCs w:val="18"/>
                <w:highlight w:val="yellow"/>
              </w:rPr>
              <w:t xml:space="preserve">2 </w:t>
            </w:r>
          </w:p>
          <w:p w14:paraId="66BFC8BF" w14:textId="69C238E1" w:rsidR="003C6395" w:rsidRDefault="00B43A3E" w:rsidP="004B42F9">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 xml:space="preserve">Different </w:t>
            </w:r>
            <w:r w:rsidR="004B42F9" w:rsidRPr="004B42F9">
              <w:rPr>
                <w:rFonts w:ascii="Times New Roman" w:hAnsi="Times New Roman"/>
                <w:color w:val="000000" w:themeColor="text1"/>
                <w:sz w:val="18"/>
                <w:szCs w:val="18"/>
              </w:rPr>
              <w:t>frequency-domain densit</w:t>
            </w:r>
            <w:r>
              <w:rPr>
                <w:rFonts w:ascii="Times New Roman" w:hAnsi="Times New Roman"/>
                <w:color w:val="000000" w:themeColor="text1"/>
                <w:sz w:val="18"/>
                <w:szCs w:val="18"/>
              </w:rPr>
              <w:t xml:space="preserve">ies can be </w:t>
            </w:r>
            <w:r w:rsidR="004B42F9" w:rsidRPr="004B42F9">
              <w:rPr>
                <w:rFonts w:ascii="Times New Roman" w:hAnsi="Times New Roman"/>
                <w:color w:val="000000" w:themeColor="text1"/>
                <w:sz w:val="18"/>
                <w:szCs w:val="18"/>
              </w:rPr>
              <w:t>configured to the K NZP CSI-RS resources in the same CSI-RS resource set for 48/64/128 CSI-RS ports aggregation</w:t>
            </w:r>
            <w:r w:rsidR="004B42F9">
              <w:rPr>
                <w:rFonts w:ascii="Times New Roman" w:hAnsi="Times New Roman"/>
                <w:color w:val="000000" w:themeColor="text1"/>
                <w:sz w:val="18"/>
                <w:szCs w:val="18"/>
              </w:rPr>
              <w:t>.</w:t>
            </w:r>
          </w:p>
          <w:p w14:paraId="51062F31" w14:textId="77777777" w:rsidR="00A62602" w:rsidRDefault="00A62602" w:rsidP="004B42F9">
            <w:pPr>
              <w:snapToGrid w:val="0"/>
              <w:spacing w:after="0" w:line="240" w:lineRule="auto"/>
              <w:rPr>
                <w:rFonts w:ascii="Times New Roman" w:hAnsi="Times New Roman"/>
                <w:color w:val="000000" w:themeColor="text1"/>
                <w:sz w:val="18"/>
                <w:szCs w:val="18"/>
              </w:rPr>
            </w:pPr>
          </w:p>
          <w:p w14:paraId="7A83A6C3" w14:textId="77777777" w:rsidR="00552786" w:rsidRDefault="00552786" w:rsidP="00552786">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Support:</w:t>
            </w:r>
            <w:r>
              <w:t xml:space="preserve"> </w:t>
            </w:r>
            <w:r>
              <w:rPr>
                <w:rFonts w:ascii="Times" w:hAnsi="Times" w:cs="Times"/>
                <w:i/>
                <w:iCs/>
                <w:color w:val="0000FF"/>
                <w:sz w:val="18"/>
                <w:szCs w:val="18"/>
              </w:rPr>
              <w:t>China Telecom</w:t>
            </w:r>
          </w:p>
          <w:p w14:paraId="27A18911" w14:textId="12A8BFEF" w:rsidR="00552786" w:rsidRDefault="00552786" w:rsidP="00552786">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Not support:</w:t>
            </w:r>
            <w:r>
              <w:t xml:space="preserve"> </w:t>
            </w:r>
            <w:r>
              <w:rPr>
                <w:rFonts w:ascii="Times" w:hAnsi="Times" w:cs="Times"/>
                <w:i/>
                <w:iCs/>
                <w:color w:val="0000FF"/>
                <w:sz w:val="18"/>
                <w:szCs w:val="18"/>
              </w:rPr>
              <w:t>Samsung, ETRI, ZTE</w:t>
            </w:r>
            <w:r w:rsidR="001A15A7">
              <w:rPr>
                <w:rFonts w:ascii="Times" w:hAnsi="Times" w:cs="Times"/>
                <w:i/>
                <w:iCs/>
                <w:color w:val="0000FF"/>
                <w:sz w:val="18"/>
                <w:szCs w:val="18"/>
              </w:rPr>
              <w:t xml:space="preserve">, </w:t>
            </w:r>
            <w:r w:rsidR="001A15A7" w:rsidRPr="001A15A7">
              <w:rPr>
                <w:rFonts w:ascii="Times" w:hAnsi="Times" w:cs="Times"/>
                <w:i/>
                <w:iCs/>
                <w:color w:val="0000FF"/>
                <w:sz w:val="18"/>
                <w:szCs w:val="18"/>
              </w:rPr>
              <w:t>IIT Kanpur</w:t>
            </w:r>
            <w:r w:rsidR="003E3A71">
              <w:rPr>
                <w:rFonts w:ascii="Times" w:hAnsi="Times" w:cs="Times"/>
                <w:i/>
                <w:iCs/>
                <w:color w:val="0000FF"/>
                <w:sz w:val="18"/>
                <w:szCs w:val="18"/>
              </w:rPr>
              <w:t xml:space="preserve">, </w:t>
            </w:r>
            <w:r w:rsidR="003E3A71" w:rsidRPr="003E3A71">
              <w:rPr>
                <w:rFonts w:ascii="Times" w:hAnsi="Times" w:cs="Times"/>
                <w:i/>
                <w:iCs/>
                <w:color w:val="0000FF"/>
                <w:sz w:val="18"/>
                <w:szCs w:val="18"/>
              </w:rPr>
              <w:t>Lenovo</w:t>
            </w:r>
          </w:p>
          <w:p w14:paraId="760014A5" w14:textId="65932988" w:rsidR="004B42F9" w:rsidRPr="00552786" w:rsidRDefault="004B42F9" w:rsidP="004B42F9">
            <w:pPr>
              <w:snapToGrid w:val="0"/>
              <w:spacing w:after="0" w:line="240" w:lineRule="auto"/>
              <w:rPr>
                <w:rFonts w:ascii="Times" w:hAnsi="Times" w:cs="Times"/>
                <w:i/>
                <w:iCs/>
                <w:color w:val="0000FF"/>
                <w:sz w:val="18"/>
                <w:szCs w:val="18"/>
              </w:rPr>
            </w:pPr>
          </w:p>
        </w:tc>
      </w:tr>
      <w:tr w:rsidR="006D243A" w14:paraId="57DF71C7" w14:textId="77777777" w:rsidTr="00A03A84">
        <w:trPr>
          <w:trHeight w:val="126"/>
        </w:trPr>
        <w:tc>
          <w:tcPr>
            <w:tcW w:w="530" w:type="dxa"/>
          </w:tcPr>
          <w:p w14:paraId="328FBF41" w14:textId="77777777" w:rsidR="006D243A" w:rsidRDefault="006D243A" w:rsidP="00A03A84">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.3</w:t>
            </w:r>
          </w:p>
        </w:tc>
        <w:tc>
          <w:tcPr>
            <w:tcW w:w="1592" w:type="dxa"/>
          </w:tcPr>
          <w:p w14:paraId="4FA8FB5A" w14:textId="77777777" w:rsidR="006D243A" w:rsidRDefault="006D243A" w:rsidP="00A03A84">
            <w:pPr>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R</w:t>
            </w:r>
            <w:r>
              <w:rPr>
                <w:rFonts w:ascii="Times New Roman" w:hAnsi="Times New Roman"/>
                <w:color w:val="000000" w:themeColor="text1"/>
                <w:sz w:val="18"/>
                <w:szCs w:val="18"/>
              </w:rPr>
              <w:t>B positions for NZP CSI-RS resource with the n</w:t>
            </w:r>
            <w:r>
              <w:rPr>
                <w:rFonts w:ascii="Times New Roman" w:hAnsi="Times New Roman"/>
                <w:color w:val="000000"/>
                <w:sz w:val="18"/>
                <w:szCs w:val="18"/>
              </w:rPr>
              <w:t>ew frequency-domain density</w:t>
            </w:r>
          </w:p>
        </w:tc>
        <w:tc>
          <w:tcPr>
            <w:tcW w:w="7796" w:type="dxa"/>
          </w:tcPr>
          <w:p w14:paraId="20BF8443" w14:textId="565EE6F8" w:rsidR="006D243A" w:rsidRDefault="006D243A" w:rsidP="00A03A84">
            <w:pPr>
              <w:spacing w:after="0" w:line="240" w:lineRule="auto"/>
              <w:jc w:val="both"/>
              <w:rPr>
                <w:rFonts w:ascii="Times New Roman" w:hAnsi="Times New Roman"/>
                <w:b/>
                <w:bCs/>
                <w:color w:val="000000"/>
                <w:sz w:val="18"/>
                <w:szCs w:val="18"/>
              </w:rPr>
            </w:pPr>
            <w:r>
              <w:rPr>
                <w:rFonts w:ascii="Times New Roman" w:hAnsi="Times New Roman"/>
                <w:b/>
                <w:bCs/>
                <w:color w:val="000000"/>
                <w:sz w:val="18"/>
                <w:szCs w:val="18"/>
              </w:rPr>
              <w:t xml:space="preserve">Whether to introduce RRC-configured RB-level offset per NZP CSI-RS resource (analogous to </w:t>
            </w:r>
            <w:proofErr w:type="spellStart"/>
            <w:r>
              <w:rPr>
                <w:rFonts w:ascii="Times New Roman" w:hAnsi="Times New Roman"/>
                <w:b/>
                <w:bCs/>
                <w:i/>
                <w:iCs/>
                <w:color w:val="000000"/>
                <w:sz w:val="18"/>
                <w:szCs w:val="18"/>
              </w:rPr>
              <w:t>evenPRBs</w:t>
            </w:r>
            <w:proofErr w:type="spellEnd"/>
            <w:r>
              <w:rPr>
                <w:rFonts w:ascii="Times New Roman" w:hAnsi="Times New Roman"/>
                <w:b/>
                <w:bCs/>
                <w:i/>
                <w:iCs/>
                <w:color w:val="000000"/>
                <w:sz w:val="18"/>
                <w:szCs w:val="18"/>
              </w:rPr>
              <w:t>/</w:t>
            </w:r>
            <w:proofErr w:type="spellStart"/>
            <w:r>
              <w:rPr>
                <w:rFonts w:ascii="Times New Roman" w:hAnsi="Times New Roman"/>
                <w:b/>
                <w:bCs/>
                <w:i/>
                <w:iCs/>
                <w:color w:val="000000"/>
                <w:sz w:val="18"/>
                <w:szCs w:val="18"/>
              </w:rPr>
              <w:t>oddPRBs</w:t>
            </w:r>
            <w:proofErr w:type="spellEnd"/>
            <w:r>
              <w:rPr>
                <w:rFonts w:ascii="Times New Roman" w:hAnsi="Times New Roman"/>
                <w:b/>
                <w:bCs/>
                <w:color w:val="000000"/>
                <w:sz w:val="18"/>
                <w:szCs w:val="18"/>
              </w:rPr>
              <w:t xml:space="preserve"> for ρ=0.5) to indicate the occupied RBs for each NZP CSI-RS resource?</w:t>
            </w:r>
          </w:p>
          <w:p w14:paraId="6E41CCA3" w14:textId="0D2CC1DE" w:rsidR="006D243A" w:rsidRDefault="006D243A">
            <w:pPr>
              <w:pStyle w:val="af6"/>
              <w:numPr>
                <w:ilvl w:val="0"/>
                <w:numId w:val="8"/>
              </w:numPr>
              <w:spacing w:after="0" w:line="240" w:lineRule="auto"/>
              <w:ind w:left="601" w:hanging="141"/>
              <w:rPr>
                <w:rFonts w:ascii="Times New Roman" w:eastAsia="Batang" w:hAnsi="Times New Roman" w:cs="Times New Roman"/>
                <w:color w:val="000000"/>
                <w:sz w:val="18"/>
                <w:szCs w:val="18"/>
              </w:rPr>
            </w:pPr>
            <w:r>
              <w:rPr>
                <w:rFonts w:ascii="Times New Roman" w:hAnsi="Times New Roman"/>
                <w:color w:val="000000"/>
                <w:sz w:val="18"/>
                <w:szCs w:val="18"/>
              </w:rPr>
              <w:t xml:space="preserve">Yes: Apple, China Telecomm, HONOR, OPPO, Samsung, </w:t>
            </w:r>
            <w:r>
              <w:rPr>
                <w:rFonts w:ascii="Times" w:hAnsi="Times" w:cs="Times"/>
                <w:color w:val="000000" w:themeColor="text1"/>
                <w:sz w:val="18"/>
                <w:szCs w:val="18"/>
              </w:rPr>
              <w:t xml:space="preserve">Spreadtrum, Xiaomi, ETRI, MediaTek, Docomo, Rakuten, </w:t>
            </w:r>
            <w:r>
              <w:rPr>
                <w:rFonts w:ascii="Times New Roman" w:hAnsi="Times New Roman"/>
                <w:color w:val="000000"/>
                <w:sz w:val="18"/>
                <w:szCs w:val="18"/>
              </w:rPr>
              <w:t>CEWiT, Qualcomm, Nokia, vivo, Xiaomi, Apple, OPPO, TCL, Sony, EC, Ericsson, Fujitsu, CEWiT, Rakuten, Sharp, Docomo</w:t>
            </w:r>
            <w:r w:rsidR="0069010F">
              <w:rPr>
                <w:rFonts w:ascii="Times New Roman" w:hAnsi="Times New Roman"/>
                <w:color w:val="000000"/>
                <w:sz w:val="18"/>
                <w:szCs w:val="18"/>
              </w:rPr>
              <w:t>, IIT</w:t>
            </w:r>
            <w:r w:rsidR="00F06F6E">
              <w:rPr>
                <w:rFonts w:ascii="Times New Roman" w:hAnsi="Times New Roman"/>
                <w:color w:val="000000"/>
                <w:sz w:val="18"/>
                <w:szCs w:val="18"/>
              </w:rPr>
              <w:t xml:space="preserve">, </w:t>
            </w:r>
            <w:r w:rsidR="00F06F6E">
              <w:rPr>
                <w:rFonts w:ascii="Times" w:hAnsi="Times" w:cs="Times"/>
                <w:sz w:val="18"/>
                <w:szCs w:val="18"/>
              </w:rPr>
              <w:t>Lekha, Google</w:t>
            </w:r>
          </w:p>
          <w:p w14:paraId="6D54824C" w14:textId="77777777" w:rsidR="006D243A" w:rsidRDefault="006D243A">
            <w:pPr>
              <w:pStyle w:val="af6"/>
              <w:numPr>
                <w:ilvl w:val="0"/>
                <w:numId w:val="8"/>
              </w:numPr>
              <w:pBdr>
                <w:bottom w:val="single" w:sz="6" w:space="1" w:color="auto"/>
              </w:pBd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No: Lenovo (joint indication), LG</w:t>
            </w:r>
          </w:p>
          <w:p w14:paraId="485C2559" w14:textId="11CFA0C6" w:rsidR="006D243A" w:rsidRDefault="006D243A" w:rsidP="00A03A84">
            <w:pPr>
              <w:spacing w:after="0" w:line="240" w:lineRule="auto"/>
              <w:jc w:val="both"/>
              <w:rPr>
                <w:rFonts w:ascii="Times New Roman" w:hAnsi="Times New Roman"/>
                <w:b/>
                <w:bCs/>
                <w:color w:val="000000"/>
                <w:sz w:val="18"/>
                <w:szCs w:val="18"/>
              </w:rPr>
            </w:pPr>
            <w:r>
              <w:rPr>
                <w:rFonts w:ascii="Times New Roman" w:hAnsi="Times New Roman"/>
                <w:b/>
                <w:bCs/>
                <w:color w:val="000000"/>
                <w:sz w:val="18"/>
                <w:szCs w:val="18"/>
              </w:rPr>
              <w:t>Whether we need to introduce the specification restriction to the RB positions for the K aggregated NZP CSI-RS resources (e.g., the K aggregated NZP CSI-RS resources must be configured in consecutive RBs or distributed evenly in every 1/ρ RBs), or the RB positions can be configured with full flexibility?</w:t>
            </w:r>
          </w:p>
          <w:p w14:paraId="12119F4D" w14:textId="77777777" w:rsidR="006D243A" w:rsidRDefault="006D243A">
            <w:pPr>
              <w:pStyle w:val="af6"/>
              <w:numPr>
                <w:ilvl w:val="0"/>
                <w:numId w:val="8"/>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Alt1: Restriction to the RB positions for the K aggregated NZP CSI-RS resources is needed</w:t>
            </w:r>
          </w:p>
          <w:p w14:paraId="491909E4" w14:textId="77777777" w:rsidR="006D243A" w:rsidRDefault="006D243A">
            <w:pPr>
              <w:numPr>
                <w:ilvl w:val="1"/>
                <w:numId w:val="7"/>
              </w:numPr>
              <w:suppressAutoHyphens w:val="0"/>
              <w:spacing w:after="0" w:line="240" w:lineRule="auto"/>
              <w:ind w:left="1030" w:hanging="287"/>
              <w:contextualSpacing/>
              <w:jc w:val="both"/>
              <w:rPr>
                <w:rFonts w:ascii="Times New Roman" w:hAnsi="Times New Roman"/>
                <w:color w:val="000000"/>
                <w:sz w:val="18"/>
                <w:szCs w:val="18"/>
              </w:rPr>
            </w:pPr>
            <w:r>
              <w:rPr>
                <w:rFonts w:ascii="Times New Roman" w:hAnsi="Times New Roman"/>
                <w:color w:val="000000"/>
                <w:sz w:val="18"/>
                <w:szCs w:val="18"/>
              </w:rPr>
              <w:t>Support: CATT, Qualcomm, ETRI, ZTE, Apple, NEC, Fujitsu, Docomo</w:t>
            </w:r>
          </w:p>
          <w:p w14:paraId="609D3D27" w14:textId="77777777" w:rsidR="006D243A" w:rsidRDefault="006D243A">
            <w:pPr>
              <w:pStyle w:val="af6"/>
              <w:numPr>
                <w:ilvl w:val="0"/>
                <w:numId w:val="8"/>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Alt2: Full flexibility w/o restriction to the RB positions for the K aggregated NZP CSI-RS resources</w:t>
            </w:r>
          </w:p>
          <w:p w14:paraId="0B3FEC65" w14:textId="5A238101" w:rsidR="006D243A" w:rsidRDefault="006D243A">
            <w:pPr>
              <w:numPr>
                <w:ilvl w:val="1"/>
                <w:numId w:val="7"/>
              </w:numPr>
              <w:suppressAutoHyphens w:val="0"/>
              <w:spacing w:after="0" w:line="240" w:lineRule="auto"/>
              <w:ind w:left="1030" w:hanging="287"/>
              <w:contextualSpacing/>
              <w:rPr>
                <w:rFonts w:ascii="Times New Roman" w:hAnsi="Times New Roman"/>
                <w:color w:val="000000"/>
                <w:sz w:val="18"/>
                <w:szCs w:val="18"/>
              </w:rPr>
            </w:pPr>
            <w:r>
              <w:rPr>
                <w:rFonts w:ascii="Times New Roman" w:hAnsi="Times New Roman" w:hint="eastAsia"/>
                <w:color w:val="000000"/>
                <w:sz w:val="18"/>
                <w:szCs w:val="18"/>
              </w:rPr>
              <w:t>S</w:t>
            </w:r>
            <w:r>
              <w:rPr>
                <w:rFonts w:ascii="Times New Roman" w:hAnsi="Times New Roman"/>
                <w:color w:val="000000"/>
                <w:sz w:val="18"/>
                <w:szCs w:val="18"/>
              </w:rPr>
              <w:t xml:space="preserve">upport: Samsung, vivo, OPPO, TCL, Sony, Ericsson, </w:t>
            </w:r>
            <w:r>
              <w:rPr>
                <w:rFonts w:ascii="Times" w:eastAsia="DengXian" w:hAnsi="Times" w:cs="Times" w:hint="eastAsia"/>
                <w:sz w:val="18"/>
                <w:szCs w:val="18"/>
                <w:lang w:eastAsia="zh-CN"/>
              </w:rPr>
              <w:t>S</w:t>
            </w:r>
            <w:r>
              <w:rPr>
                <w:rFonts w:ascii="Times" w:eastAsia="DengXian" w:hAnsi="Times" w:cs="Times"/>
                <w:sz w:val="18"/>
                <w:szCs w:val="18"/>
                <w:lang w:eastAsia="zh-CN"/>
              </w:rPr>
              <w:t xml:space="preserve">preadtrum, </w:t>
            </w:r>
            <w:r>
              <w:rPr>
                <w:rFonts w:ascii="Times New Roman" w:hAnsi="Times New Roman"/>
                <w:color w:val="000000"/>
                <w:sz w:val="18"/>
                <w:szCs w:val="18"/>
              </w:rPr>
              <w:t xml:space="preserve">CEWiT, Huawei, Rakuten, </w:t>
            </w:r>
            <w:r>
              <w:rPr>
                <w:rFonts w:ascii="Times" w:eastAsia="DengXian" w:hAnsi="Times" w:cs="Times"/>
                <w:sz w:val="18"/>
                <w:szCs w:val="18"/>
                <w:lang w:eastAsia="zh-CN"/>
              </w:rPr>
              <w:t>Spreadtrum, Sharp</w:t>
            </w:r>
            <w:r w:rsidR="0069010F">
              <w:rPr>
                <w:rFonts w:ascii="Times" w:eastAsia="DengXian" w:hAnsi="Times" w:cs="Times"/>
                <w:sz w:val="18"/>
                <w:szCs w:val="18"/>
                <w:lang w:eastAsia="zh-CN"/>
              </w:rPr>
              <w:t xml:space="preserve">, </w:t>
            </w:r>
            <w:r w:rsidR="0069010F">
              <w:rPr>
                <w:rFonts w:ascii="Times" w:eastAsia="Yu Mincho" w:hAnsi="Times" w:cs="Times"/>
                <w:sz w:val="18"/>
                <w:szCs w:val="18"/>
                <w:lang w:eastAsia="ja-JP"/>
              </w:rPr>
              <w:t>Fraunhofer IIS/HHI, IIT</w:t>
            </w:r>
            <w:r w:rsidR="00F06F6E">
              <w:rPr>
                <w:rFonts w:ascii="Times" w:eastAsia="Yu Mincho" w:hAnsi="Times" w:cs="Times"/>
                <w:sz w:val="18"/>
                <w:szCs w:val="18"/>
                <w:lang w:eastAsia="ja-JP"/>
              </w:rPr>
              <w:t xml:space="preserve">, </w:t>
            </w:r>
            <w:r w:rsidR="00F06F6E">
              <w:rPr>
                <w:rFonts w:ascii="Times" w:hAnsi="Times" w:cs="Times"/>
                <w:sz w:val="18"/>
                <w:szCs w:val="18"/>
              </w:rPr>
              <w:t>Lekha</w:t>
            </w:r>
          </w:p>
          <w:p w14:paraId="2E5C8F65" w14:textId="77777777" w:rsidR="006D243A" w:rsidRDefault="006D243A" w:rsidP="00A03A84">
            <w:pPr>
              <w:spacing w:after="0" w:line="240" w:lineRule="auto"/>
              <w:jc w:val="both"/>
              <w:rPr>
                <w:rFonts w:ascii="Times New Roman" w:hAnsi="Times New Roman"/>
                <w:b/>
                <w:bCs/>
                <w:color w:val="000000"/>
                <w:sz w:val="18"/>
                <w:szCs w:val="18"/>
              </w:rPr>
            </w:pPr>
          </w:p>
          <w:p w14:paraId="2FF5F214" w14:textId="6AC4F32C" w:rsidR="006D243A" w:rsidRPr="00A855CB" w:rsidRDefault="006D243A" w:rsidP="00A03A84">
            <w:pPr>
              <w:spacing w:after="0" w:line="240" w:lineRule="auto"/>
              <w:jc w:val="both"/>
              <w:rPr>
                <w:rFonts w:ascii="Times New Roman" w:hAnsi="Times New Roman"/>
                <w:b/>
                <w:bCs/>
                <w:color w:val="000000"/>
                <w:sz w:val="18"/>
                <w:szCs w:val="18"/>
              </w:rPr>
            </w:pPr>
            <w:r w:rsidRPr="00A855CB">
              <w:rPr>
                <w:rFonts w:ascii="Times New Roman" w:hAnsi="Times New Roman" w:hint="eastAsia"/>
                <w:b/>
                <w:bCs/>
                <w:color w:val="000000"/>
                <w:sz w:val="18"/>
                <w:szCs w:val="18"/>
              </w:rPr>
              <w:t>Qu</w:t>
            </w:r>
            <w:r w:rsidRPr="00A855CB">
              <w:rPr>
                <w:rFonts w:ascii="Times New Roman" w:hAnsi="Times New Roman"/>
                <w:b/>
                <w:bCs/>
                <w:color w:val="000000"/>
                <w:sz w:val="18"/>
                <w:szCs w:val="18"/>
              </w:rPr>
              <w:t xml:space="preserve">estion </w:t>
            </w:r>
            <w:r w:rsidR="007B755D">
              <w:rPr>
                <w:rFonts w:ascii="Times New Roman" w:hAnsi="Times New Roman"/>
                <w:b/>
                <w:bCs/>
                <w:color w:val="000000"/>
                <w:sz w:val="18"/>
                <w:szCs w:val="18"/>
              </w:rPr>
              <w:t>1</w:t>
            </w:r>
            <w:r>
              <w:rPr>
                <w:rFonts w:ascii="Times New Roman" w:hAnsi="Times New Roman" w:hint="eastAsia"/>
                <w:b/>
                <w:bCs/>
                <w:color w:val="000000"/>
                <w:sz w:val="18"/>
                <w:szCs w:val="18"/>
              </w:rPr>
              <w:t>: Wh</w:t>
            </w:r>
            <w:r>
              <w:rPr>
                <w:rFonts w:ascii="Times New Roman" w:hAnsi="Times New Roman"/>
                <w:b/>
                <w:bCs/>
                <w:color w:val="000000"/>
                <w:sz w:val="18"/>
                <w:szCs w:val="18"/>
              </w:rPr>
              <w:t>ether to support the following recommended proposal based on current input from companies?</w:t>
            </w:r>
          </w:p>
          <w:p w14:paraId="0954C1AF" w14:textId="77777777" w:rsidR="006D243A" w:rsidRDefault="006D243A" w:rsidP="00A03A84">
            <w:pPr>
              <w:spacing w:after="0" w:line="240" w:lineRule="auto"/>
              <w:jc w:val="both"/>
              <w:rPr>
                <w:rFonts w:ascii="Times New Roman" w:hAnsi="Times New Roman"/>
                <w:b/>
                <w:bCs/>
                <w:color w:val="000000"/>
                <w:sz w:val="18"/>
                <w:szCs w:val="18"/>
              </w:rPr>
            </w:pPr>
          </w:p>
          <w:p w14:paraId="139716F1" w14:textId="77777777" w:rsidR="006D243A" w:rsidRDefault="006D243A" w:rsidP="00A03A84">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w:t>
            </w:r>
            <w:r>
              <w:rPr>
                <w:rFonts w:ascii="Times New Roman" w:hAnsi="Times New Roman" w:cs="Times New Roman"/>
                <w:b/>
                <w:sz w:val="18"/>
                <w:szCs w:val="18"/>
                <w:highlight w:val="yellow"/>
              </w:rPr>
              <w:t>2</w:t>
            </w:r>
            <w:r>
              <w:rPr>
                <w:rFonts w:ascii="Times New Roman" w:eastAsia="SimSun" w:hAnsi="Times New Roman" w:cs="Times New Roman"/>
                <w:b/>
                <w:sz w:val="18"/>
                <w:szCs w:val="18"/>
                <w:highlight w:val="yellow"/>
              </w:rPr>
              <w:t>.3:</w:t>
            </w:r>
            <w:r>
              <w:rPr>
                <w:rFonts w:ascii="Times New Roman" w:eastAsia="SimSun" w:hAnsi="Times New Roman" w:cs="Times New Roman"/>
                <w:b/>
                <w:sz w:val="18"/>
                <w:szCs w:val="18"/>
              </w:rPr>
              <w:t xml:space="preserve"> </w:t>
            </w:r>
          </w:p>
          <w:p w14:paraId="2657D027" w14:textId="337A4723" w:rsidR="006D243A" w:rsidRDefault="006D243A" w:rsidP="00A03A84">
            <w:pPr>
              <w:snapToGrid w:val="0"/>
              <w:spacing w:after="0"/>
              <w:jc w:val="both"/>
              <w:rPr>
                <w:rFonts w:ascii="Times New Roman" w:hAnsi="Times New Roman"/>
                <w:color w:val="000000"/>
                <w:sz w:val="18"/>
                <w:szCs w:val="18"/>
              </w:rPr>
            </w:pPr>
            <w:r>
              <w:rPr>
                <w:rFonts w:ascii="Times New Roman" w:eastAsia="SimSun" w:hAnsi="Times New Roman" w:cs="Times New Roman"/>
                <w:bCs/>
                <w:sz w:val="18"/>
                <w:szCs w:val="18"/>
              </w:rPr>
              <w:lastRenderedPageBreak/>
              <w:t>If CSI-RS frequency-domain density ρ = 1/3, 1/4, 1/6, and 1/8 is configured to the K NZP CS</w:t>
            </w:r>
            <w:r>
              <w:rPr>
                <w:rFonts w:ascii="Times New Roman" w:hAnsi="Times New Roman"/>
                <w:color w:val="000000"/>
                <w:sz w:val="18"/>
                <w:szCs w:val="18"/>
              </w:rPr>
              <w:t>I-RS resources aggregating 48/64/128 CSI-RS ports, RB-level offset</w:t>
            </w:r>
            <w:r w:rsidR="00D6288B">
              <w:rPr>
                <w:rFonts w:ascii="Times New Roman" w:hAnsi="Times New Roman"/>
                <w:color w:val="000000"/>
                <w:sz w:val="18"/>
                <w:szCs w:val="18"/>
              </w:rPr>
              <w:t xml:space="preserve"> is RRC-configured</w:t>
            </w:r>
            <w:r>
              <w:rPr>
                <w:rFonts w:ascii="Times New Roman" w:hAnsi="Times New Roman"/>
                <w:color w:val="000000"/>
                <w:sz w:val="18"/>
                <w:szCs w:val="18"/>
              </w:rPr>
              <w:t xml:space="preserve"> per NZP CSI-RS resource (analogous to </w:t>
            </w:r>
            <w:proofErr w:type="spellStart"/>
            <w:r>
              <w:rPr>
                <w:rFonts w:ascii="Times New Roman" w:hAnsi="Times New Roman"/>
                <w:color w:val="000000"/>
                <w:sz w:val="18"/>
                <w:szCs w:val="18"/>
              </w:rPr>
              <w:t>evenPRBs</w:t>
            </w:r>
            <w:proofErr w:type="spellEnd"/>
            <w:r>
              <w:rPr>
                <w:rFonts w:ascii="Times New Roman" w:hAnsi="Times New Roman"/>
                <w:color w:val="000000"/>
                <w:sz w:val="18"/>
                <w:szCs w:val="18"/>
              </w:rPr>
              <w:t>/</w:t>
            </w:r>
            <w:proofErr w:type="spellStart"/>
            <w:r>
              <w:rPr>
                <w:rFonts w:ascii="Times New Roman" w:hAnsi="Times New Roman"/>
                <w:color w:val="000000"/>
                <w:sz w:val="18"/>
                <w:szCs w:val="18"/>
              </w:rPr>
              <w:t>oddPRBs</w:t>
            </w:r>
            <w:proofErr w:type="spellEnd"/>
            <w:r>
              <w:rPr>
                <w:rFonts w:ascii="Times New Roman" w:hAnsi="Times New Roman"/>
                <w:color w:val="000000"/>
                <w:sz w:val="18"/>
                <w:szCs w:val="18"/>
              </w:rPr>
              <w:t xml:space="preserve"> for ρ = 1/2) to indicate the occupied RBs for each of the K NZP CSI-RS resources</w:t>
            </w:r>
          </w:p>
          <w:p w14:paraId="11D92F47" w14:textId="77777777" w:rsidR="006D243A" w:rsidRDefault="006D243A">
            <w:pPr>
              <w:pStyle w:val="af6"/>
              <w:numPr>
                <w:ilvl w:val="0"/>
                <w:numId w:val="8"/>
              </w:numPr>
              <w:spacing w:after="0" w:line="240" w:lineRule="auto"/>
              <w:ind w:left="601" w:hanging="141"/>
              <w:rPr>
                <w:rFonts w:ascii="Times New Roman" w:hAnsi="Times New Roman"/>
                <w:color w:val="000000"/>
                <w:sz w:val="18"/>
                <w:szCs w:val="18"/>
              </w:rPr>
            </w:pPr>
            <w:r>
              <w:rPr>
                <w:rFonts w:ascii="Times New Roman" w:hAnsi="Times New Roman"/>
                <w:color w:val="000000"/>
                <w:sz w:val="18"/>
                <w:szCs w:val="18"/>
              </w:rPr>
              <w:t>FFS: How to indicate the RB-level offset and w</w:t>
            </w:r>
            <w:r w:rsidRPr="00097ACA">
              <w:rPr>
                <w:rFonts w:ascii="Times New Roman" w:hAnsi="Times New Roman"/>
                <w:color w:val="000000"/>
                <w:sz w:val="18"/>
                <w:szCs w:val="18"/>
              </w:rPr>
              <w:t>hether</w:t>
            </w:r>
            <w:r>
              <w:rPr>
                <w:rFonts w:ascii="Times New Roman" w:hAnsi="Times New Roman"/>
                <w:color w:val="000000"/>
                <w:sz w:val="18"/>
                <w:szCs w:val="18"/>
              </w:rPr>
              <w:t>/how</w:t>
            </w:r>
            <w:r w:rsidRPr="00097ACA">
              <w:rPr>
                <w:rFonts w:ascii="Times New Roman" w:hAnsi="Times New Roman"/>
                <w:color w:val="000000"/>
                <w:sz w:val="18"/>
                <w:szCs w:val="18"/>
              </w:rPr>
              <w:t xml:space="preserve"> to introduce the specification restriction to the RB positions for the K aggregated NZP CSI-RS resources</w:t>
            </w:r>
          </w:p>
          <w:p w14:paraId="53F778BB" w14:textId="77777777" w:rsidR="006D243A" w:rsidRPr="00097ACA" w:rsidRDefault="006D243A" w:rsidP="00A03A84">
            <w:pPr>
              <w:spacing w:after="0" w:line="240" w:lineRule="auto"/>
              <w:jc w:val="both"/>
              <w:rPr>
                <w:rFonts w:ascii="Times New Roman" w:hAnsi="Times New Roman"/>
                <w:b/>
                <w:bCs/>
                <w:color w:val="000000"/>
                <w:sz w:val="18"/>
                <w:szCs w:val="18"/>
              </w:rPr>
            </w:pPr>
          </w:p>
        </w:tc>
      </w:tr>
      <w:tr w:rsidR="006D243A" w14:paraId="295510CD" w14:textId="77777777" w:rsidTr="00A03A84">
        <w:trPr>
          <w:trHeight w:val="718"/>
        </w:trPr>
        <w:tc>
          <w:tcPr>
            <w:tcW w:w="530" w:type="dxa"/>
          </w:tcPr>
          <w:p w14:paraId="321CC2F3" w14:textId="77777777" w:rsidR="006D243A" w:rsidRDefault="006D243A" w:rsidP="00A03A84">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2</w:t>
            </w:r>
            <w:r>
              <w:rPr>
                <w:rFonts w:ascii="Times New Roman" w:hAnsi="Times New Roman" w:cs="Times New Roman"/>
                <w:color w:val="000000" w:themeColor="text1"/>
                <w:sz w:val="18"/>
                <w:szCs w:val="18"/>
              </w:rPr>
              <w:t>.4</w:t>
            </w:r>
          </w:p>
        </w:tc>
        <w:tc>
          <w:tcPr>
            <w:tcW w:w="1592" w:type="dxa"/>
          </w:tcPr>
          <w:p w14:paraId="146FAE16" w14:textId="77777777" w:rsidR="006D243A" w:rsidRDefault="006D243A" w:rsidP="00A03A84">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Cyclic RB </w:t>
            </w:r>
            <w:r>
              <w:rPr>
                <w:rFonts w:ascii="Times New Roman" w:hAnsi="Times New Roman"/>
                <w:color w:val="000000"/>
                <w:sz w:val="18"/>
                <w:szCs w:val="18"/>
              </w:rPr>
              <w:t xml:space="preserve">position </w:t>
            </w:r>
            <w:r>
              <w:rPr>
                <w:rFonts w:ascii="Times New Roman" w:hAnsi="Times New Roman" w:cs="Times New Roman"/>
                <w:color w:val="000000" w:themeColor="text1"/>
                <w:sz w:val="18"/>
                <w:szCs w:val="18"/>
              </w:rPr>
              <w:t>in different transmission occasions</w:t>
            </w:r>
          </w:p>
        </w:tc>
        <w:tc>
          <w:tcPr>
            <w:tcW w:w="7796" w:type="dxa"/>
          </w:tcPr>
          <w:p w14:paraId="1B763240" w14:textId="3C53E1CA" w:rsidR="006D243A" w:rsidRDefault="006D243A" w:rsidP="00A03A84">
            <w:pPr>
              <w:spacing w:after="0" w:line="240" w:lineRule="auto"/>
              <w:jc w:val="both"/>
              <w:rPr>
                <w:rFonts w:ascii="Times New Roman" w:hAnsi="Times New Roman"/>
                <w:b/>
                <w:bCs/>
                <w:color w:val="000000"/>
                <w:sz w:val="18"/>
                <w:szCs w:val="18"/>
              </w:rPr>
            </w:pPr>
            <w:r>
              <w:rPr>
                <w:rFonts w:ascii="Times New Roman" w:hAnsi="Times New Roman"/>
                <w:b/>
                <w:bCs/>
                <w:color w:val="000000"/>
                <w:sz w:val="18"/>
                <w:szCs w:val="18"/>
              </w:rPr>
              <w:t>Whether to support cyclic RB position for the K aggregated NZP CSI-RS resources in different</w:t>
            </w:r>
            <w:r>
              <w:rPr>
                <w:rFonts w:ascii="Times New Roman" w:hAnsi="Times New Roman"/>
                <w:color w:val="000000"/>
                <w:sz w:val="18"/>
                <w:szCs w:val="18"/>
              </w:rPr>
              <w:t xml:space="preserve"> </w:t>
            </w:r>
            <w:r>
              <w:rPr>
                <w:rFonts w:ascii="Times New Roman" w:hAnsi="Times New Roman"/>
                <w:b/>
                <w:bCs/>
                <w:color w:val="000000"/>
                <w:sz w:val="18"/>
                <w:szCs w:val="18"/>
              </w:rPr>
              <w:t>transmission occasions?</w:t>
            </w:r>
          </w:p>
          <w:p w14:paraId="207273D4" w14:textId="74DB15E3" w:rsidR="006D243A" w:rsidRDefault="006D243A">
            <w:pPr>
              <w:pStyle w:val="af6"/>
              <w:numPr>
                <w:ilvl w:val="0"/>
                <w:numId w:val="8"/>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 xml:space="preserve">Yes: </w:t>
            </w:r>
            <w:r>
              <w:rPr>
                <w:rFonts w:ascii="Times" w:hAnsi="Times" w:cs="Times"/>
                <w:color w:val="000000" w:themeColor="text1"/>
                <w:sz w:val="18"/>
                <w:szCs w:val="18"/>
              </w:rPr>
              <w:t>Huawei/HiSilicon, Docomo, CEWiT</w:t>
            </w:r>
            <w:r>
              <w:rPr>
                <w:rFonts w:ascii="Times New Roman" w:hAnsi="Times New Roman"/>
                <w:color w:val="000000"/>
                <w:sz w:val="18"/>
                <w:szCs w:val="18"/>
              </w:rPr>
              <w:t>, Rakuten</w:t>
            </w:r>
            <w:r w:rsidR="0069010F">
              <w:rPr>
                <w:rFonts w:ascii="Times New Roman" w:hAnsi="Times New Roman"/>
                <w:color w:val="000000"/>
                <w:sz w:val="18"/>
                <w:szCs w:val="18"/>
              </w:rPr>
              <w:t>, IIT</w:t>
            </w:r>
            <w:r w:rsidR="00F06F6E">
              <w:rPr>
                <w:rFonts w:ascii="Times New Roman" w:hAnsi="Times New Roman"/>
                <w:color w:val="000000"/>
                <w:sz w:val="18"/>
                <w:szCs w:val="18"/>
              </w:rPr>
              <w:t xml:space="preserve">, </w:t>
            </w:r>
            <w:r w:rsidR="00F06F6E">
              <w:rPr>
                <w:rFonts w:ascii="Times" w:hAnsi="Times" w:cs="Times"/>
                <w:sz w:val="18"/>
                <w:szCs w:val="18"/>
              </w:rPr>
              <w:t>Lekha</w:t>
            </w:r>
            <w:r w:rsidR="002F181E">
              <w:rPr>
                <w:rFonts w:ascii="Times" w:hAnsi="Times" w:cs="Times"/>
                <w:sz w:val="18"/>
                <w:szCs w:val="18"/>
              </w:rPr>
              <w:t>, Fujitsu</w:t>
            </w:r>
          </w:p>
          <w:p w14:paraId="61D256CB" w14:textId="11BD3DCA" w:rsidR="006D243A" w:rsidRPr="005A4BC1" w:rsidRDefault="006D243A">
            <w:pPr>
              <w:pStyle w:val="af6"/>
              <w:numPr>
                <w:ilvl w:val="0"/>
                <w:numId w:val="8"/>
              </w:numPr>
              <w:spacing w:after="0" w:line="240" w:lineRule="auto"/>
              <w:ind w:left="601" w:hanging="141"/>
              <w:rPr>
                <w:rFonts w:ascii="Times New Roman" w:hAnsi="Times New Roman"/>
                <w:color w:val="000000"/>
                <w:sz w:val="18"/>
                <w:szCs w:val="18"/>
              </w:rPr>
            </w:pPr>
            <w:r>
              <w:rPr>
                <w:rFonts w:ascii="Times New Roman" w:hAnsi="Times New Roman"/>
                <w:color w:val="000000"/>
                <w:sz w:val="18"/>
                <w:szCs w:val="18"/>
              </w:rPr>
              <w:t>No: Qualcomm, MediaTek, Nokia, vivo, Xiaomi, Apple, ZTE, CATT, OPPO, TCL, Ericsson</w:t>
            </w:r>
            <w:r w:rsidR="00F06F6E">
              <w:rPr>
                <w:rFonts w:ascii="Times New Roman" w:hAnsi="Times New Roman"/>
                <w:color w:val="000000"/>
                <w:sz w:val="18"/>
                <w:szCs w:val="18"/>
              </w:rPr>
              <w:t xml:space="preserve">, </w:t>
            </w:r>
            <w:r w:rsidR="00F06F6E">
              <w:rPr>
                <w:rFonts w:ascii="Times" w:hAnsi="Times" w:cs="Times"/>
                <w:sz w:val="18"/>
                <w:szCs w:val="18"/>
              </w:rPr>
              <w:t>Google</w:t>
            </w:r>
          </w:p>
          <w:p w14:paraId="1FABA1C5" w14:textId="77777777" w:rsidR="005A4BC1" w:rsidRDefault="005A4BC1">
            <w:pPr>
              <w:pStyle w:val="af6"/>
              <w:numPr>
                <w:ilvl w:val="0"/>
                <w:numId w:val="8"/>
              </w:numPr>
              <w:spacing w:after="0" w:line="240" w:lineRule="auto"/>
              <w:ind w:left="601" w:hanging="141"/>
              <w:rPr>
                <w:rFonts w:ascii="Times New Roman" w:hAnsi="Times New Roman"/>
                <w:color w:val="000000"/>
                <w:sz w:val="18"/>
                <w:szCs w:val="18"/>
              </w:rPr>
            </w:pPr>
          </w:p>
          <w:p w14:paraId="5D588E39" w14:textId="676BFBF5" w:rsidR="006D243A" w:rsidRPr="005A4BC1" w:rsidRDefault="005A4BC1" w:rsidP="005A4BC1">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 xml:space="preserve">FL note: </w:t>
            </w:r>
            <w:r>
              <w:rPr>
                <w:rFonts w:ascii="Times" w:hAnsi="Times" w:cs="Times" w:hint="eastAsia"/>
                <w:i/>
                <w:iCs/>
                <w:color w:val="0000FF"/>
                <w:sz w:val="18"/>
                <w:szCs w:val="18"/>
              </w:rPr>
              <w:t>No</w:t>
            </w:r>
            <w:r>
              <w:rPr>
                <w:rFonts w:ascii="Times" w:hAnsi="Times" w:cs="Times"/>
                <w:i/>
                <w:iCs/>
                <w:color w:val="0000FF"/>
                <w:sz w:val="18"/>
                <w:szCs w:val="18"/>
              </w:rPr>
              <w:t xml:space="preserve"> proposal is provided in this round.</w:t>
            </w:r>
          </w:p>
        </w:tc>
      </w:tr>
      <w:tr w:rsidR="003C6395" w14:paraId="3876961F" w14:textId="77777777" w:rsidTr="00D6288B">
        <w:trPr>
          <w:trHeight w:val="416"/>
        </w:trPr>
        <w:tc>
          <w:tcPr>
            <w:tcW w:w="530" w:type="dxa"/>
          </w:tcPr>
          <w:p w14:paraId="43F30723" w14:textId="7CBFA3FF" w:rsidR="003C6395" w:rsidRDefault="003C6395" w:rsidP="003C6395">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2.5</w:t>
            </w:r>
          </w:p>
        </w:tc>
        <w:tc>
          <w:tcPr>
            <w:tcW w:w="1592" w:type="dxa"/>
          </w:tcPr>
          <w:p w14:paraId="5D659997" w14:textId="5F036811" w:rsidR="003C6395" w:rsidRDefault="003C6395" w:rsidP="003C639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Enhancement on CSI subband size, PRG size, ARC, CPU, and CSI processing timeline</w:t>
            </w:r>
          </w:p>
        </w:tc>
        <w:tc>
          <w:tcPr>
            <w:tcW w:w="7796" w:type="dxa"/>
          </w:tcPr>
          <w:p w14:paraId="20BC4CE3" w14:textId="77777777" w:rsidR="003C6395" w:rsidRDefault="003C6395" w:rsidP="003C6395">
            <w:pPr>
              <w:spacing w:after="0" w:line="240" w:lineRule="auto"/>
              <w:jc w:val="both"/>
              <w:rPr>
                <w:rFonts w:ascii="Times New Roman" w:hAnsi="Times New Roman"/>
                <w:b/>
                <w:bCs/>
                <w:color w:val="000000"/>
                <w:sz w:val="18"/>
                <w:szCs w:val="18"/>
              </w:rPr>
            </w:pPr>
            <w:r>
              <w:rPr>
                <w:rFonts w:ascii="Times New Roman" w:hAnsi="Times New Roman"/>
                <w:b/>
                <w:bCs/>
                <w:color w:val="000000"/>
                <w:sz w:val="18"/>
                <w:szCs w:val="18"/>
              </w:rPr>
              <w:t>Question 1: Whether to introduce new CSI subband size (e.g., the CSI subband size that is an integer of multiple 1/ρ) for the frequency-domain density ρ = 1/3 and 1/6?</w:t>
            </w:r>
          </w:p>
          <w:p w14:paraId="72DE6BD7" w14:textId="43ADDBBD" w:rsidR="003C6395" w:rsidRDefault="003C6395">
            <w:pPr>
              <w:pStyle w:val="af6"/>
              <w:numPr>
                <w:ilvl w:val="0"/>
                <w:numId w:val="10"/>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 xml:space="preserve">Yes: </w:t>
            </w:r>
            <w:r>
              <w:rPr>
                <w:rFonts w:ascii="Times" w:hAnsi="Times" w:cs="Times"/>
                <w:color w:val="000000" w:themeColor="text1"/>
                <w:sz w:val="18"/>
                <w:szCs w:val="18"/>
              </w:rPr>
              <w:t>Huawei/HiSilicon, Samsung, LG</w:t>
            </w:r>
            <w:r w:rsidR="002F181E">
              <w:rPr>
                <w:rFonts w:ascii="Times" w:hAnsi="Times" w:cs="Times"/>
                <w:color w:val="000000" w:themeColor="text1"/>
                <w:sz w:val="18"/>
                <w:szCs w:val="18"/>
              </w:rPr>
              <w:t xml:space="preserve">, </w:t>
            </w:r>
            <w:r w:rsidR="002F181E">
              <w:rPr>
                <w:rFonts w:ascii="Times" w:eastAsiaTheme="minorEastAsia" w:hAnsi="Times" w:cs="Times"/>
                <w:sz w:val="18"/>
                <w:szCs w:val="18"/>
                <w:lang w:eastAsia="ko-KR"/>
              </w:rPr>
              <w:t>ETRI</w:t>
            </w:r>
            <w:r w:rsidR="0067708F">
              <w:rPr>
                <w:rFonts w:ascii="Times" w:hAnsi="Times" w:cs="Times"/>
                <w:color w:val="000000" w:themeColor="text1"/>
                <w:sz w:val="18"/>
                <w:szCs w:val="18"/>
              </w:rPr>
              <w:t xml:space="preserve">, AT&amp;T (also for </w:t>
            </w:r>
            <w:r w:rsidR="0067708F">
              <w:rPr>
                <w:rFonts w:ascii="Times New Roman" w:hAnsi="Times New Roman"/>
                <w:bCs/>
                <w:color w:val="000000"/>
                <w:sz w:val="18"/>
                <w:szCs w:val="18"/>
              </w:rPr>
              <w:t>ρ = 1/4 and 1/8</w:t>
            </w:r>
            <w:r w:rsidR="0067708F">
              <w:rPr>
                <w:rFonts w:ascii="Times" w:hAnsi="Times" w:cs="Times"/>
                <w:color w:val="000000" w:themeColor="text1"/>
                <w:sz w:val="18"/>
                <w:szCs w:val="18"/>
              </w:rPr>
              <w:t>),</w:t>
            </w:r>
            <w:r w:rsidR="0067708F">
              <w:rPr>
                <w:rFonts w:ascii="Times" w:eastAsia="DengXian" w:hAnsi="Times" w:cs="Times"/>
                <w:sz w:val="18"/>
                <w:szCs w:val="18"/>
                <w:lang w:eastAsia="zh-CN"/>
              </w:rPr>
              <w:t xml:space="preserve"> Fujitsu</w:t>
            </w:r>
            <w:r w:rsidR="006D20CC">
              <w:rPr>
                <w:rFonts w:ascii="Times" w:eastAsia="DengXian" w:hAnsi="Times" w:cs="Times"/>
                <w:sz w:val="18"/>
                <w:szCs w:val="18"/>
                <w:lang w:eastAsia="zh-CN"/>
              </w:rPr>
              <w:t xml:space="preserve">, Docomo, </w:t>
            </w:r>
            <w:r w:rsidR="006D20CC">
              <w:rPr>
                <w:rFonts w:ascii="Times" w:hAnsi="Times" w:cs="Times"/>
                <w:sz w:val="18"/>
                <w:szCs w:val="18"/>
              </w:rPr>
              <w:t>CEWiT</w:t>
            </w:r>
          </w:p>
          <w:p w14:paraId="59DC0CF7" w14:textId="5F863849" w:rsidR="003C6395" w:rsidRDefault="003C6395">
            <w:pPr>
              <w:pStyle w:val="af6"/>
              <w:numPr>
                <w:ilvl w:val="0"/>
                <w:numId w:val="10"/>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 xml:space="preserve">No: </w:t>
            </w:r>
            <w:r w:rsidR="002F181E">
              <w:rPr>
                <w:rFonts w:ascii="Times New Roman" w:hAnsi="Times New Roman"/>
                <w:color w:val="000000"/>
                <w:sz w:val="18"/>
                <w:szCs w:val="18"/>
              </w:rPr>
              <w:t>OPPO</w:t>
            </w:r>
          </w:p>
          <w:p w14:paraId="69EA554A" w14:textId="77777777" w:rsidR="003C6395" w:rsidRDefault="003C6395" w:rsidP="003C6395">
            <w:pPr>
              <w:spacing w:after="0" w:line="240" w:lineRule="auto"/>
              <w:jc w:val="both"/>
              <w:rPr>
                <w:rFonts w:ascii="Times New Roman" w:hAnsi="Times New Roman"/>
                <w:color w:val="000000"/>
                <w:sz w:val="18"/>
                <w:szCs w:val="18"/>
              </w:rPr>
            </w:pPr>
          </w:p>
          <w:p w14:paraId="5DD6F7DC" w14:textId="77777777" w:rsidR="003C6395" w:rsidRDefault="003C6395" w:rsidP="003C6395">
            <w:pPr>
              <w:spacing w:after="0" w:line="240" w:lineRule="auto"/>
              <w:jc w:val="both"/>
              <w:rPr>
                <w:rFonts w:ascii="Times New Roman" w:hAnsi="Times New Roman"/>
                <w:b/>
                <w:bCs/>
                <w:color w:val="000000"/>
                <w:sz w:val="18"/>
                <w:szCs w:val="18"/>
              </w:rPr>
            </w:pPr>
            <w:r>
              <w:rPr>
                <w:rFonts w:ascii="Times New Roman" w:hAnsi="Times New Roman"/>
                <w:b/>
                <w:bCs/>
                <w:color w:val="000000"/>
                <w:sz w:val="18"/>
                <w:szCs w:val="18"/>
              </w:rPr>
              <w:t>Question 2: Whether to introduce new PRG size?</w:t>
            </w:r>
          </w:p>
          <w:p w14:paraId="1AEF960E" w14:textId="4890A6EB" w:rsidR="003C6395" w:rsidRDefault="003C6395">
            <w:pPr>
              <w:pStyle w:val="af6"/>
              <w:numPr>
                <w:ilvl w:val="0"/>
                <w:numId w:val="10"/>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 xml:space="preserve">Yes: </w:t>
            </w:r>
            <w:r>
              <w:rPr>
                <w:rFonts w:ascii="Times" w:hAnsi="Times" w:cs="Times"/>
                <w:color w:val="000000" w:themeColor="text1"/>
                <w:sz w:val="18"/>
                <w:szCs w:val="18"/>
              </w:rPr>
              <w:t>Lenovo, Docomo</w:t>
            </w:r>
            <w:r w:rsidR="002F181E">
              <w:rPr>
                <w:rFonts w:ascii="Times" w:hAnsi="Times" w:cs="Times"/>
                <w:color w:val="000000" w:themeColor="text1"/>
                <w:sz w:val="18"/>
                <w:szCs w:val="18"/>
              </w:rPr>
              <w:t>, Samsung</w:t>
            </w:r>
          </w:p>
          <w:p w14:paraId="745C5679" w14:textId="7CF4DE06" w:rsidR="003C6395" w:rsidRDefault="003C6395">
            <w:pPr>
              <w:pStyle w:val="af6"/>
              <w:numPr>
                <w:ilvl w:val="0"/>
                <w:numId w:val="10"/>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 xml:space="preserve">No: </w:t>
            </w:r>
            <w:r w:rsidR="002F181E">
              <w:rPr>
                <w:rFonts w:ascii="Times New Roman" w:hAnsi="Times New Roman"/>
                <w:color w:val="000000"/>
                <w:sz w:val="18"/>
                <w:szCs w:val="18"/>
              </w:rPr>
              <w:t>OPPO</w:t>
            </w:r>
          </w:p>
          <w:p w14:paraId="156E536D" w14:textId="77777777" w:rsidR="003C6395" w:rsidRDefault="003C6395" w:rsidP="003C6395">
            <w:pPr>
              <w:spacing w:after="0" w:line="240" w:lineRule="auto"/>
              <w:jc w:val="both"/>
              <w:rPr>
                <w:rFonts w:ascii="Times New Roman" w:hAnsi="Times New Roman"/>
                <w:color w:val="000000"/>
                <w:sz w:val="18"/>
                <w:szCs w:val="18"/>
              </w:rPr>
            </w:pPr>
          </w:p>
          <w:p w14:paraId="44832CA0" w14:textId="77777777" w:rsidR="003C6395" w:rsidRDefault="003C6395" w:rsidP="003C6395">
            <w:pPr>
              <w:spacing w:after="0" w:line="240" w:lineRule="auto"/>
              <w:jc w:val="both"/>
              <w:rPr>
                <w:rFonts w:ascii="Times New Roman" w:hAnsi="Times New Roman"/>
                <w:b/>
                <w:bCs/>
                <w:color w:val="000000"/>
                <w:sz w:val="18"/>
                <w:szCs w:val="18"/>
              </w:rPr>
            </w:pPr>
            <w:r>
              <w:rPr>
                <w:rFonts w:ascii="Times New Roman" w:hAnsi="Times New Roman"/>
                <w:b/>
                <w:bCs/>
                <w:color w:val="000000"/>
                <w:sz w:val="18"/>
                <w:szCs w:val="18"/>
              </w:rPr>
              <w:t xml:space="preserve">Question 3: Whether to enhance </w:t>
            </w:r>
            <w:r>
              <w:rPr>
                <w:rFonts w:ascii="Times New Roman" w:hAnsi="Times New Roman" w:cs="Times New Roman"/>
                <w:b/>
                <w:bCs/>
                <w:color w:val="000000" w:themeColor="text1"/>
                <w:sz w:val="18"/>
                <w:szCs w:val="18"/>
              </w:rPr>
              <w:t xml:space="preserve">ARC, CPU, and CSI timeline </w:t>
            </w:r>
            <w:r>
              <w:rPr>
                <w:rFonts w:ascii="Times New Roman" w:hAnsi="Times New Roman"/>
                <w:b/>
                <w:bCs/>
                <w:color w:val="000000"/>
                <w:sz w:val="18"/>
                <w:szCs w:val="18"/>
              </w:rPr>
              <w:t>for the aggregated 48/64/128 CSI-RS ports configured with the new frequency-domain density?</w:t>
            </w:r>
          </w:p>
          <w:p w14:paraId="7753E085" w14:textId="77777777" w:rsidR="003C6395" w:rsidRDefault="003C6395">
            <w:pPr>
              <w:pStyle w:val="af6"/>
              <w:numPr>
                <w:ilvl w:val="0"/>
                <w:numId w:val="10"/>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 xml:space="preserve">Yes: </w:t>
            </w:r>
            <w:r>
              <w:rPr>
                <w:rFonts w:ascii="Times" w:hAnsi="Times" w:cs="Times"/>
                <w:color w:val="000000" w:themeColor="text1"/>
                <w:sz w:val="18"/>
                <w:szCs w:val="18"/>
              </w:rPr>
              <w:t>Huawei/HiSilicon, ZTE</w:t>
            </w:r>
          </w:p>
          <w:p w14:paraId="1DC20CED" w14:textId="3F355D09" w:rsidR="003C6395" w:rsidRPr="00D6288B" w:rsidRDefault="003C6395">
            <w:pPr>
              <w:pStyle w:val="af6"/>
              <w:numPr>
                <w:ilvl w:val="0"/>
                <w:numId w:val="10"/>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 xml:space="preserve">No: </w:t>
            </w:r>
            <w:r w:rsidR="002F181E">
              <w:rPr>
                <w:rFonts w:ascii="Times New Roman" w:hAnsi="Times New Roman"/>
                <w:color w:val="000000"/>
                <w:sz w:val="18"/>
                <w:szCs w:val="18"/>
              </w:rPr>
              <w:t>OPPO, Samsung, MediaTek</w:t>
            </w:r>
            <w:r w:rsidR="006D20CC">
              <w:rPr>
                <w:rFonts w:ascii="Times New Roman" w:hAnsi="Times New Roman"/>
                <w:color w:val="000000"/>
                <w:sz w:val="18"/>
                <w:szCs w:val="18"/>
              </w:rPr>
              <w:t>, Docomo</w:t>
            </w:r>
          </w:p>
        </w:tc>
      </w:tr>
    </w:tbl>
    <w:p w14:paraId="521BE391" w14:textId="77777777" w:rsidR="00E64DE4" w:rsidRPr="006D243A" w:rsidRDefault="00E64DE4">
      <w:pPr>
        <w:spacing w:after="0"/>
        <w:jc w:val="both"/>
      </w:pPr>
    </w:p>
    <w:p w14:paraId="12F61E66" w14:textId="77777777" w:rsidR="00E64DE4" w:rsidRDefault="006E5F75" w:rsidP="0080559E">
      <w:pPr>
        <w:pStyle w:val="a3"/>
        <w:spacing w:before="240"/>
        <w:jc w:val="center"/>
        <w:rPr>
          <w:rFonts w:ascii="Times New Roman" w:hAnsi="Times New Roman" w:cs="Times New Roman"/>
        </w:rPr>
      </w:pPr>
      <w:r>
        <w:rPr>
          <w:rFonts w:ascii="Times New Roman" w:hAnsi="Times New Roman" w:cs="Times New Roman"/>
        </w:rPr>
        <w:t>Table 2-2 Company inputs for Issue 2</w:t>
      </w:r>
    </w:p>
    <w:tbl>
      <w:tblPr>
        <w:tblStyle w:val="ab"/>
        <w:tblW w:w="9985" w:type="dxa"/>
        <w:tblLook w:val="04A0" w:firstRow="1" w:lastRow="0" w:firstColumn="1" w:lastColumn="0" w:noHBand="0" w:noVBand="1"/>
      </w:tblPr>
      <w:tblGrid>
        <w:gridCol w:w="1271"/>
        <w:gridCol w:w="8714"/>
      </w:tblGrid>
      <w:tr w:rsidR="00E64DE4" w14:paraId="5AE58846"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6F8F80A" w14:textId="77777777" w:rsidR="00E64DE4" w:rsidRDefault="006E5F75">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85047F7" w14:textId="77777777" w:rsidR="00E64DE4" w:rsidRDefault="006E5F75">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6D243A" w14:paraId="47A4063E" w14:textId="77777777" w:rsidTr="002D4B2A">
        <w:trPr>
          <w:trHeight w:val="215"/>
        </w:trPr>
        <w:tc>
          <w:tcPr>
            <w:tcW w:w="1271" w:type="dxa"/>
          </w:tcPr>
          <w:p w14:paraId="532879DE" w14:textId="32AB4336" w:rsidR="006D243A" w:rsidRDefault="00BD6CA2" w:rsidP="00220332">
            <w:pPr>
              <w:snapToGrid w:val="0"/>
              <w:spacing w:after="0" w:line="240" w:lineRule="auto"/>
              <w:jc w:val="both"/>
              <w:rPr>
                <w:rFonts w:ascii="Times" w:hAnsi="Times" w:cs="Times"/>
                <w:sz w:val="18"/>
                <w:szCs w:val="18"/>
              </w:rPr>
            </w:pPr>
            <w:r>
              <w:rPr>
                <w:rFonts w:ascii="Times" w:hAnsi="Times" w:cs="Times" w:hint="eastAsia"/>
                <w:sz w:val="18"/>
                <w:szCs w:val="18"/>
              </w:rPr>
              <w:t>Mo</w:t>
            </w:r>
            <w:r>
              <w:rPr>
                <w:rFonts w:ascii="Times" w:hAnsi="Times" w:cs="Times"/>
                <w:sz w:val="18"/>
                <w:szCs w:val="18"/>
              </w:rPr>
              <w:t>d</w:t>
            </w:r>
          </w:p>
        </w:tc>
        <w:tc>
          <w:tcPr>
            <w:tcW w:w="8714" w:type="dxa"/>
          </w:tcPr>
          <w:p w14:paraId="52D81B81" w14:textId="384938BA" w:rsidR="004B42F9" w:rsidRPr="00BD6CA2" w:rsidRDefault="00BD6CA2" w:rsidP="00C04954">
            <w:pPr>
              <w:snapToGrid w:val="0"/>
              <w:spacing w:after="0"/>
              <w:jc w:val="both"/>
              <w:rPr>
                <w:rFonts w:ascii="Times New Roman" w:hAnsi="Times New Roman" w:cs="Times New Roman"/>
                <w:b/>
                <w:sz w:val="18"/>
                <w:szCs w:val="18"/>
              </w:rPr>
            </w:pPr>
            <w:r>
              <w:rPr>
                <w:rFonts w:ascii="Times New Roman" w:hAnsi="Times New Roman" w:cs="Times New Roman" w:hint="eastAsia"/>
                <w:b/>
                <w:color w:val="0000FF"/>
                <w:sz w:val="18"/>
                <w:szCs w:val="18"/>
              </w:rPr>
              <w:t>P</w:t>
            </w:r>
            <w:r>
              <w:rPr>
                <w:rFonts w:ascii="Times New Roman" w:hAnsi="Times New Roman" w:cs="Times New Roman"/>
                <w:b/>
                <w:color w:val="0000FF"/>
                <w:sz w:val="18"/>
                <w:szCs w:val="18"/>
              </w:rPr>
              <w:t xml:space="preserve">lease share your comment on </w:t>
            </w:r>
            <w:r w:rsidRPr="00BD6CA2">
              <w:rPr>
                <w:rFonts w:ascii="Times New Roman" w:hAnsi="Times New Roman" w:cs="Times New Roman"/>
                <w:b/>
                <w:color w:val="0000FF"/>
                <w:sz w:val="18"/>
                <w:szCs w:val="18"/>
              </w:rPr>
              <w:t xml:space="preserve">Proposal 2.2 </w:t>
            </w:r>
            <w:r w:rsidRPr="00BD6CA2">
              <w:rPr>
                <w:rFonts w:ascii="Times New Roman" w:hAnsi="Times New Roman" w:cs="Times New Roman" w:hint="eastAsia"/>
                <w:b/>
                <w:color w:val="0000FF"/>
                <w:sz w:val="18"/>
                <w:szCs w:val="18"/>
              </w:rPr>
              <w:t>a</w:t>
            </w:r>
            <w:r w:rsidRPr="00BD6CA2">
              <w:rPr>
                <w:rFonts w:ascii="Times New Roman" w:hAnsi="Times New Roman" w:cs="Times New Roman"/>
                <w:b/>
                <w:color w:val="0000FF"/>
                <w:sz w:val="18"/>
                <w:szCs w:val="18"/>
              </w:rPr>
              <w:t>nd Proposal 2.3</w:t>
            </w:r>
            <w:r>
              <w:rPr>
                <w:rFonts w:ascii="Times New Roman" w:hAnsi="Times New Roman" w:cs="Times New Roman"/>
                <w:b/>
                <w:color w:val="0000FF"/>
                <w:sz w:val="18"/>
                <w:szCs w:val="18"/>
              </w:rPr>
              <w:t>, if any</w:t>
            </w:r>
          </w:p>
        </w:tc>
      </w:tr>
      <w:tr w:rsidR="00D43FCE" w14:paraId="6EA639DE" w14:textId="77777777" w:rsidTr="002D4B2A">
        <w:trPr>
          <w:trHeight w:val="215"/>
        </w:trPr>
        <w:tc>
          <w:tcPr>
            <w:tcW w:w="1271" w:type="dxa"/>
          </w:tcPr>
          <w:p w14:paraId="5DED874E" w14:textId="00A1E548" w:rsidR="00D43FCE" w:rsidRPr="00D7649B" w:rsidRDefault="004E3821" w:rsidP="00D43FCE">
            <w:pPr>
              <w:snapToGrid w:val="0"/>
              <w:spacing w:after="0" w:line="240" w:lineRule="auto"/>
              <w:jc w:val="both"/>
              <w:rPr>
                <w:rFonts w:ascii="Times" w:eastAsia="DengXian" w:hAnsi="Times" w:cs="Times"/>
                <w:sz w:val="18"/>
                <w:szCs w:val="18"/>
                <w:lang w:eastAsia="zh-CN"/>
              </w:rPr>
            </w:pPr>
            <w:r>
              <w:rPr>
                <w:rFonts w:ascii="Times" w:eastAsia="SimSun" w:hAnsi="Times" w:cs="Times"/>
                <w:sz w:val="18"/>
                <w:szCs w:val="18"/>
                <w:lang w:eastAsia="zh-CN"/>
              </w:rPr>
              <w:t>China Telecom</w:t>
            </w:r>
          </w:p>
        </w:tc>
        <w:tc>
          <w:tcPr>
            <w:tcW w:w="8714" w:type="dxa"/>
          </w:tcPr>
          <w:p w14:paraId="1785C682" w14:textId="77777777" w:rsidR="004E3821" w:rsidRDefault="004E3821" w:rsidP="004E3821">
            <w:pPr>
              <w:overflowPunct w:val="0"/>
              <w:autoSpaceDE w:val="0"/>
              <w:autoSpaceDN w:val="0"/>
              <w:adjustRightInd w:val="0"/>
              <w:spacing w:after="0" w:line="240" w:lineRule="auto"/>
              <w:jc w:val="both"/>
              <w:textAlignment w:val="baseline"/>
              <w:rPr>
                <w:rFonts w:ascii="Times New Roman" w:eastAsia="DengXian" w:hAnsi="Times New Roman"/>
                <w:color w:val="000000" w:themeColor="text1"/>
                <w:sz w:val="18"/>
                <w:szCs w:val="18"/>
                <w:lang w:eastAsia="zh-CN"/>
              </w:rPr>
            </w:pPr>
            <w:r>
              <w:rPr>
                <w:rFonts w:ascii="Times New Roman" w:eastAsia="DengXian" w:hAnsi="Times New Roman" w:cs="Times New Roman"/>
                <w:b/>
                <w:sz w:val="18"/>
                <w:szCs w:val="18"/>
                <w:lang w:eastAsia="zh-CN"/>
              </w:rPr>
              <w:t xml:space="preserve">Proposal 2.2: </w:t>
            </w:r>
            <w:r>
              <w:rPr>
                <w:rFonts w:ascii="Times New Roman" w:eastAsia="DengXian" w:hAnsi="Times New Roman" w:cs="Times New Roman"/>
                <w:bCs/>
                <w:sz w:val="18"/>
                <w:szCs w:val="18"/>
                <w:lang w:eastAsia="zh-CN"/>
              </w:rPr>
              <w:t>We are fine with the proposal, since such configuration</w:t>
            </w:r>
            <w:r>
              <w:rPr>
                <w:rFonts w:ascii="Times New Roman" w:eastAsia="DengXian" w:hAnsi="Times New Roman"/>
                <w:color w:val="000000" w:themeColor="text1"/>
                <w:sz w:val="18"/>
                <w:szCs w:val="18"/>
                <w:lang w:eastAsia="zh-CN"/>
              </w:rPr>
              <w:t xml:space="preserve"> can be beneficial for gNB from the perspective of increasing the flexibility for gNB according to the channel condition</w:t>
            </w:r>
            <w:r>
              <w:rPr>
                <w:rFonts w:ascii="Times New Roman" w:hAnsi="Times New Roman"/>
                <w:color w:val="000000" w:themeColor="text1"/>
                <w:sz w:val="18"/>
                <w:szCs w:val="18"/>
              </w:rPr>
              <w:t>.</w:t>
            </w:r>
          </w:p>
          <w:p w14:paraId="7C6CA295" w14:textId="021D1CB5" w:rsidR="00D43FCE" w:rsidRDefault="004E3821" w:rsidP="004E3821">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eastAsia="DengXian" w:hAnsi="Times New Roman"/>
                <w:b/>
                <w:sz w:val="18"/>
                <w:szCs w:val="18"/>
                <w:lang w:eastAsia="zh-CN"/>
              </w:rPr>
              <w:t>Proposal 2.3:</w:t>
            </w:r>
            <w:r>
              <w:rPr>
                <w:rFonts w:ascii="Times New Roman" w:eastAsia="DengXian" w:hAnsi="Times New Roman"/>
                <w:bCs/>
                <w:sz w:val="18"/>
                <w:szCs w:val="18"/>
                <w:lang w:eastAsia="zh-CN"/>
              </w:rPr>
              <w:t xml:space="preserve"> Support. We think even if there are restrictions on the RB-level offset, RRC configuration per CSI-RS resource is still needed anyway.</w:t>
            </w:r>
          </w:p>
        </w:tc>
      </w:tr>
      <w:tr w:rsidR="00746786" w14:paraId="6FBBF69E" w14:textId="77777777" w:rsidTr="002D4B2A">
        <w:trPr>
          <w:trHeight w:val="215"/>
        </w:trPr>
        <w:tc>
          <w:tcPr>
            <w:tcW w:w="1271" w:type="dxa"/>
          </w:tcPr>
          <w:p w14:paraId="69DF1452" w14:textId="086E8F8E" w:rsidR="00746786" w:rsidRDefault="00746786" w:rsidP="00746786">
            <w:pPr>
              <w:snapToGrid w:val="0"/>
              <w:spacing w:after="0" w:line="240" w:lineRule="auto"/>
              <w:jc w:val="both"/>
              <w:rPr>
                <w:rFonts w:ascii="Times" w:hAnsi="Times" w:cs="Times"/>
                <w:sz w:val="18"/>
                <w:szCs w:val="18"/>
              </w:rPr>
            </w:pPr>
            <w:r>
              <w:rPr>
                <w:rFonts w:ascii="Times" w:eastAsiaTheme="minorEastAsia" w:hAnsi="Times" w:cs="Times" w:hint="eastAsia"/>
                <w:sz w:val="18"/>
                <w:szCs w:val="18"/>
                <w:lang w:eastAsia="ko-KR"/>
              </w:rPr>
              <w:t>ETRI</w:t>
            </w:r>
          </w:p>
        </w:tc>
        <w:tc>
          <w:tcPr>
            <w:tcW w:w="8714" w:type="dxa"/>
          </w:tcPr>
          <w:p w14:paraId="1485FBA0" w14:textId="77777777" w:rsidR="00746786" w:rsidRPr="00F36178" w:rsidRDefault="00746786" w:rsidP="0074678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F36178">
              <w:rPr>
                <w:rFonts w:ascii="Times New Roman" w:hAnsi="Times New Roman" w:cs="Times New Roman"/>
                <w:b/>
                <w:bCs/>
                <w:sz w:val="18"/>
                <w:szCs w:val="18"/>
              </w:rPr>
              <w:t>Proposal 2.2</w:t>
            </w:r>
            <w:r w:rsidRPr="00F36178">
              <w:rPr>
                <w:rFonts w:ascii="Times New Roman" w:hAnsi="Times New Roman" w:cs="Times New Roman"/>
                <w:sz w:val="18"/>
                <w:szCs w:val="18"/>
              </w:rPr>
              <w:t>: We share similar view as Samsung.</w:t>
            </w:r>
          </w:p>
          <w:p w14:paraId="2E1B7DF5" w14:textId="7312F613" w:rsidR="00746786" w:rsidRPr="00F06F6E" w:rsidRDefault="00746786" w:rsidP="0074678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F36178">
              <w:rPr>
                <w:rFonts w:ascii="Times New Roman" w:hAnsi="Times New Roman" w:cs="Times New Roman"/>
                <w:b/>
                <w:bCs/>
                <w:sz w:val="18"/>
                <w:szCs w:val="18"/>
              </w:rPr>
              <w:t>Proposal 2.3</w:t>
            </w:r>
            <w:r w:rsidRPr="00F36178">
              <w:rPr>
                <w:rFonts w:ascii="Times New Roman" w:hAnsi="Times New Roman" w:cs="Times New Roman"/>
                <w:sz w:val="18"/>
                <w:szCs w:val="18"/>
              </w:rPr>
              <w:t>: Support</w:t>
            </w:r>
          </w:p>
        </w:tc>
      </w:tr>
      <w:tr w:rsidR="00B15E8C" w14:paraId="5CD1B4F0" w14:textId="77777777" w:rsidTr="002D4B2A">
        <w:trPr>
          <w:trHeight w:val="215"/>
        </w:trPr>
        <w:tc>
          <w:tcPr>
            <w:tcW w:w="1271" w:type="dxa"/>
          </w:tcPr>
          <w:p w14:paraId="5F4343F8" w14:textId="5FEDE266" w:rsidR="00B15E8C" w:rsidRDefault="00B15E8C" w:rsidP="00B15E8C">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ZTE</w:t>
            </w:r>
            <w:r>
              <w:rPr>
                <w:rFonts w:ascii="Times" w:eastAsia="DengXian" w:hAnsi="Times" w:cs="Times"/>
                <w:sz w:val="18"/>
                <w:szCs w:val="18"/>
                <w:lang w:eastAsia="zh-CN"/>
              </w:rPr>
              <w:t>2</w:t>
            </w:r>
          </w:p>
        </w:tc>
        <w:tc>
          <w:tcPr>
            <w:tcW w:w="8714" w:type="dxa"/>
          </w:tcPr>
          <w:p w14:paraId="44135086" w14:textId="77777777" w:rsidR="00B15E8C" w:rsidRPr="0073194D" w:rsidRDefault="00B15E8C" w:rsidP="00B15E8C">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sidRPr="0073194D">
              <w:rPr>
                <w:rFonts w:ascii="Times New Roman" w:eastAsia="DengXian" w:hAnsi="Times New Roman" w:cs="Times New Roman" w:hint="eastAsia"/>
                <w:b/>
                <w:sz w:val="18"/>
                <w:szCs w:val="18"/>
                <w:lang w:eastAsia="zh-CN"/>
              </w:rPr>
              <w:t>P</w:t>
            </w:r>
            <w:r w:rsidRPr="0073194D">
              <w:rPr>
                <w:rFonts w:ascii="Times New Roman" w:eastAsia="DengXian" w:hAnsi="Times New Roman" w:cs="Times New Roman"/>
                <w:b/>
                <w:sz w:val="18"/>
                <w:szCs w:val="18"/>
                <w:lang w:eastAsia="zh-CN"/>
              </w:rPr>
              <w:t>roposal 2.2:</w:t>
            </w:r>
          </w:p>
          <w:p w14:paraId="40CFCD07" w14:textId="3F203AEF" w:rsidR="00B15E8C" w:rsidRDefault="00B15E8C" w:rsidP="00B15E8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D</w:t>
            </w:r>
            <w:r>
              <w:rPr>
                <w:rFonts w:ascii="Times New Roman" w:eastAsia="DengXian" w:hAnsi="Times New Roman" w:cs="Times New Roman"/>
                <w:sz w:val="18"/>
                <w:szCs w:val="18"/>
                <w:lang w:eastAsia="zh-CN"/>
              </w:rPr>
              <w:t>o NOT support. We failed to see the necessity.</w:t>
            </w:r>
          </w:p>
          <w:p w14:paraId="5281C7AD" w14:textId="77777777" w:rsidR="00B15E8C" w:rsidRDefault="00B15E8C" w:rsidP="00B15E8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7EF96932" w14:textId="77777777" w:rsidR="00B15E8C" w:rsidRPr="0073194D" w:rsidRDefault="00B15E8C" w:rsidP="00B15E8C">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sidRPr="0073194D">
              <w:rPr>
                <w:rFonts w:ascii="Times New Roman" w:eastAsia="DengXian" w:hAnsi="Times New Roman" w:cs="Times New Roman" w:hint="eastAsia"/>
                <w:b/>
                <w:sz w:val="18"/>
                <w:szCs w:val="18"/>
                <w:lang w:eastAsia="zh-CN"/>
              </w:rPr>
              <w:t>P</w:t>
            </w:r>
            <w:r w:rsidRPr="0073194D">
              <w:rPr>
                <w:rFonts w:ascii="Times New Roman" w:eastAsia="DengXian" w:hAnsi="Times New Roman" w:cs="Times New Roman"/>
                <w:b/>
                <w:sz w:val="18"/>
                <w:szCs w:val="18"/>
                <w:lang w:eastAsia="zh-CN"/>
              </w:rPr>
              <w:t>roposal 2.3:</w:t>
            </w:r>
          </w:p>
          <w:p w14:paraId="41459355" w14:textId="77777777" w:rsidR="00B15E8C" w:rsidRDefault="00B15E8C" w:rsidP="00B15E8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D</w:t>
            </w:r>
            <w:r>
              <w:rPr>
                <w:rFonts w:ascii="Times New Roman" w:eastAsia="DengXian" w:hAnsi="Times New Roman" w:cs="Times New Roman"/>
                <w:sz w:val="18"/>
                <w:szCs w:val="18"/>
                <w:lang w:eastAsia="zh-CN"/>
              </w:rPr>
              <w:t xml:space="preserve">o NOT support. We think the principles of aggregating the low-frequency-density NZP CSI-RS resources should be discussed first before the configuration signaling. For example, whether these CSI-RS resources should be allocated in FDM or TDM manner, and whether RB gap is needed if these CSI-RS resources are </w:t>
            </w:r>
            <w:proofErr w:type="spellStart"/>
            <w:r>
              <w:rPr>
                <w:rFonts w:ascii="Times New Roman" w:eastAsia="DengXian" w:hAnsi="Times New Roman" w:cs="Times New Roman"/>
                <w:sz w:val="18"/>
                <w:szCs w:val="18"/>
                <w:lang w:eastAsia="zh-CN"/>
              </w:rPr>
              <w:t>FDMed</w:t>
            </w:r>
            <w:proofErr w:type="spellEnd"/>
            <w:r>
              <w:rPr>
                <w:rFonts w:ascii="Times New Roman" w:eastAsia="DengXian" w:hAnsi="Times New Roman" w:cs="Times New Roman"/>
                <w:sz w:val="18"/>
                <w:szCs w:val="18"/>
                <w:lang w:eastAsia="zh-CN"/>
              </w:rPr>
              <w:t xml:space="preserve">. If these CSI-RS resources need to be </w:t>
            </w:r>
            <w:proofErr w:type="spellStart"/>
            <w:r>
              <w:rPr>
                <w:rFonts w:ascii="Times New Roman" w:eastAsia="DengXian" w:hAnsi="Times New Roman" w:cs="Times New Roman"/>
                <w:sz w:val="18"/>
                <w:szCs w:val="18"/>
                <w:lang w:eastAsia="zh-CN"/>
              </w:rPr>
              <w:t>FDMed</w:t>
            </w:r>
            <w:proofErr w:type="spellEnd"/>
            <w:r>
              <w:rPr>
                <w:rFonts w:ascii="Times New Roman" w:eastAsia="DengXian" w:hAnsi="Times New Roman" w:cs="Times New Roman"/>
                <w:sz w:val="18"/>
                <w:szCs w:val="18"/>
                <w:lang w:eastAsia="zh-CN"/>
              </w:rPr>
              <w:t xml:space="preserve"> evenly, one possible way to introduce such restriction is to configured ‘whether even or odd RBs are occupied by these CSI-RS resources’ in resource set level.</w:t>
            </w:r>
          </w:p>
          <w:p w14:paraId="32936D37" w14:textId="2531FA93" w:rsidR="00B15E8C" w:rsidRDefault="00B15E8C" w:rsidP="00B15E8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o, this proposal precludes some possible ways to introduce restrictions for CSI-RS resource aggregation. That is why we suggest to discuss it later.</w:t>
            </w:r>
          </w:p>
        </w:tc>
      </w:tr>
      <w:tr w:rsidR="00D96E7B" w14:paraId="38504B2A" w14:textId="77777777" w:rsidTr="00735B6A">
        <w:trPr>
          <w:trHeight w:val="215"/>
        </w:trPr>
        <w:tc>
          <w:tcPr>
            <w:tcW w:w="1271" w:type="dxa"/>
          </w:tcPr>
          <w:p w14:paraId="138858F1" w14:textId="760BAE0F" w:rsidR="00D96E7B" w:rsidRPr="00D03057" w:rsidRDefault="00954995" w:rsidP="00735B6A">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IIT Kanpur</w:t>
            </w:r>
          </w:p>
        </w:tc>
        <w:tc>
          <w:tcPr>
            <w:tcW w:w="8714" w:type="dxa"/>
          </w:tcPr>
          <w:p w14:paraId="1721C223" w14:textId="6316B7D4" w:rsidR="00954995" w:rsidRDefault="00954995" w:rsidP="00735B6A">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Proposal 2.2: We do not support it </w:t>
            </w:r>
            <w:r w:rsidR="00A4274D">
              <w:rPr>
                <w:rFonts w:ascii="Times New Roman" w:eastAsia="DengXian" w:hAnsi="Times New Roman" w:cs="Times New Roman"/>
                <w:b/>
                <w:sz w:val="18"/>
                <w:szCs w:val="18"/>
                <w:lang w:eastAsia="zh-CN"/>
              </w:rPr>
              <w:t>now</w:t>
            </w:r>
            <w:r>
              <w:rPr>
                <w:rFonts w:ascii="Times New Roman" w:eastAsia="DengXian" w:hAnsi="Times New Roman" w:cs="Times New Roman"/>
                <w:b/>
                <w:sz w:val="18"/>
                <w:szCs w:val="18"/>
                <w:lang w:eastAsia="zh-CN"/>
              </w:rPr>
              <w:t xml:space="preserve"> but fine with FFS.</w:t>
            </w:r>
          </w:p>
          <w:p w14:paraId="092A56CA" w14:textId="35092D82" w:rsidR="00954995" w:rsidRPr="00D03057" w:rsidRDefault="00954995" w:rsidP="00735B6A">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Proposal 2.3: Support</w:t>
            </w:r>
          </w:p>
        </w:tc>
      </w:tr>
      <w:tr w:rsidR="00E55E64" w14:paraId="580B3F46" w14:textId="77777777" w:rsidTr="002D4B2A">
        <w:trPr>
          <w:trHeight w:val="215"/>
        </w:trPr>
        <w:tc>
          <w:tcPr>
            <w:tcW w:w="1271" w:type="dxa"/>
          </w:tcPr>
          <w:p w14:paraId="42E4FADB" w14:textId="33830C41" w:rsidR="00E55E64" w:rsidRPr="005B67D6" w:rsidRDefault="005B67D6" w:rsidP="00E55E64">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Lenovo</w:t>
            </w:r>
          </w:p>
        </w:tc>
        <w:tc>
          <w:tcPr>
            <w:tcW w:w="8714" w:type="dxa"/>
          </w:tcPr>
          <w:p w14:paraId="579BFD25" w14:textId="4A634D12" w:rsidR="00E55E64" w:rsidRDefault="005B67D6" w:rsidP="00E55E64">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 xml:space="preserve">P2.2: </w:t>
            </w:r>
            <w:r w:rsidRPr="005B67D6">
              <w:rPr>
                <w:rFonts w:ascii="Times New Roman" w:eastAsia="DengXian" w:hAnsi="Times New Roman" w:cs="Times New Roman" w:hint="eastAsia"/>
                <w:bCs/>
                <w:sz w:val="18"/>
                <w:szCs w:val="18"/>
                <w:lang w:eastAsia="zh-CN"/>
              </w:rPr>
              <w:t>Not support.</w:t>
            </w:r>
          </w:p>
          <w:p w14:paraId="6A3701F3" w14:textId="0C61390C" w:rsidR="005B67D6" w:rsidRPr="005B67D6" w:rsidRDefault="005B67D6" w:rsidP="00E55E64">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sidRPr="005B67D6">
              <w:rPr>
                <w:rFonts w:ascii="Times New Roman" w:eastAsia="DengXian" w:hAnsi="Times New Roman" w:cs="Times New Roman" w:hint="eastAsia"/>
                <w:bCs/>
                <w:sz w:val="18"/>
                <w:szCs w:val="18"/>
                <w:lang w:eastAsia="zh-CN"/>
              </w:rPr>
              <w:t xml:space="preserve">Different frequency density for different ports may cause different SINR over different CSI-RS ports and the corresponding PMI may not be </w:t>
            </w:r>
            <w:r w:rsidRPr="005B67D6">
              <w:rPr>
                <w:rFonts w:ascii="Times New Roman" w:eastAsia="DengXian" w:hAnsi="Times New Roman" w:cs="Times New Roman"/>
                <w:bCs/>
                <w:sz w:val="18"/>
                <w:szCs w:val="18"/>
                <w:lang w:eastAsia="zh-CN"/>
              </w:rPr>
              <w:t>accurately</w:t>
            </w:r>
            <w:r w:rsidRPr="005B67D6">
              <w:rPr>
                <w:rFonts w:ascii="Times New Roman" w:eastAsia="DengXian" w:hAnsi="Times New Roman" w:cs="Times New Roman" w:hint="eastAsia"/>
                <w:bCs/>
                <w:sz w:val="18"/>
                <w:szCs w:val="18"/>
                <w:lang w:eastAsia="zh-CN"/>
              </w:rPr>
              <w:t xml:space="preserve"> reported, we failed to see the </w:t>
            </w:r>
            <w:r w:rsidRPr="005B67D6">
              <w:rPr>
                <w:rFonts w:ascii="Times New Roman" w:eastAsia="DengXian" w:hAnsi="Times New Roman" w:cs="Times New Roman"/>
                <w:bCs/>
                <w:sz w:val="18"/>
                <w:szCs w:val="18"/>
                <w:lang w:eastAsia="zh-CN"/>
              </w:rPr>
              <w:t>benefit</w:t>
            </w:r>
            <w:r w:rsidRPr="005B67D6">
              <w:rPr>
                <w:rFonts w:ascii="Times New Roman" w:eastAsia="DengXian" w:hAnsi="Times New Roman" w:cs="Times New Roman" w:hint="eastAsia"/>
                <w:bCs/>
                <w:sz w:val="18"/>
                <w:szCs w:val="18"/>
                <w:lang w:eastAsia="zh-CN"/>
              </w:rPr>
              <w:t xml:space="preserve"> for such configuration</w:t>
            </w:r>
            <w:r>
              <w:rPr>
                <w:rFonts w:ascii="Times New Roman" w:eastAsia="DengXian" w:hAnsi="Times New Roman" w:cs="Times New Roman" w:hint="eastAsia"/>
                <w:b/>
                <w:sz w:val="18"/>
                <w:szCs w:val="18"/>
                <w:lang w:eastAsia="zh-CN"/>
              </w:rPr>
              <w:t>.</w:t>
            </w:r>
          </w:p>
          <w:p w14:paraId="65786D70" w14:textId="084C2F66" w:rsidR="005B67D6" w:rsidRPr="005B67D6" w:rsidRDefault="005B67D6" w:rsidP="00E55E6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18"/>
                <w:lang w:eastAsia="zh-CN"/>
              </w:rPr>
              <w:t xml:space="preserve">P2.3: </w:t>
            </w:r>
            <w:r>
              <w:rPr>
                <w:rFonts w:ascii="Times New Roman" w:eastAsia="DengXian" w:hAnsi="Times New Roman" w:cs="Times New Roman" w:hint="eastAsia"/>
                <w:bCs/>
                <w:sz w:val="18"/>
                <w:szCs w:val="18"/>
                <w:lang w:eastAsia="zh-CN"/>
              </w:rPr>
              <w:t>Support.</w:t>
            </w:r>
          </w:p>
        </w:tc>
      </w:tr>
      <w:tr w:rsidR="00BE21D6" w14:paraId="5823F9BE" w14:textId="77777777" w:rsidTr="002D4B2A">
        <w:trPr>
          <w:trHeight w:val="215"/>
        </w:trPr>
        <w:tc>
          <w:tcPr>
            <w:tcW w:w="1271" w:type="dxa"/>
          </w:tcPr>
          <w:p w14:paraId="1C80D0C2" w14:textId="092F7A6A" w:rsidR="00BE21D6" w:rsidRDefault="00BE21D6" w:rsidP="00BE21D6">
            <w:pPr>
              <w:snapToGrid w:val="0"/>
              <w:spacing w:after="0" w:line="240" w:lineRule="auto"/>
              <w:jc w:val="both"/>
              <w:rPr>
                <w:rFonts w:ascii="Times" w:hAnsi="Times" w:cs="Times"/>
                <w:sz w:val="18"/>
                <w:szCs w:val="18"/>
              </w:rPr>
            </w:pPr>
          </w:p>
        </w:tc>
        <w:tc>
          <w:tcPr>
            <w:tcW w:w="8714" w:type="dxa"/>
          </w:tcPr>
          <w:p w14:paraId="14D55B80" w14:textId="6335273F" w:rsidR="00BE21D6" w:rsidRDefault="00BE21D6" w:rsidP="00BE21D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604722" w14:paraId="12CF0C70" w14:textId="77777777" w:rsidTr="002D4B2A">
        <w:trPr>
          <w:trHeight w:val="215"/>
        </w:trPr>
        <w:tc>
          <w:tcPr>
            <w:tcW w:w="1271" w:type="dxa"/>
          </w:tcPr>
          <w:p w14:paraId="7B12E85A" w14:textId="79F7B824" w:rsidR="00604722" w:rsidRDefault="00604722" w:rsidP="00604722">
            <w:pPr>
              <w:snapToGrid w:val="0"/>
              <w:spacing w:after="0" w:line="240" w:lineRule="auto"/>
              <w:jc w:val="both"/>
              <w:rPr>
                <w:rFonts w:ascii="Times" w:hAnsi="Times" w:cs="Times"/>
                <w:sz w:val="18"/>
                <w:szCs w:val="18"/>
              </w:rPr>
            </w:pPr>
          </w:p>
        </w:tc>
        <w:tc>
          <w:tcPr>
            <w:tcW w:w="8714" w:type="dxa"/>
          </w:tcPr>
          <w:p w14:paraId="1F68CEB7" w14:textId="7D77DA1E" w:rsidR="00604722" w:rsidRDefault="00604722" w:rsidP="00604722">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252BB4" w14:paraId="7CF1FCD3" w14:textId="77777777" w:rsidTr="002D4B2A">
        <w:trPr>
          <w:trHeight w:val="215"/>
        </w:trPr>
        <w:tc>
          <w:tcPr>
            <w:tcW w:w="1271" w:type="dxa"/>
          </w:tcPr>
          <w:p w14:paraId="76BC6E36" w14:textId="19528DF5" w:rsidR="00252BB4" w:rsidRDefault="00252BB4" w:rsidP="00252BB4">
            <w:pPr>
              <w:snapToGrid w:val="0"/>
              <w:spacing w:after="0" w:line="240" w:lineRule="auto"/>
              <w:jc w:val="both"/>
              <w:rPr>
                <w:rFonts w:ascii="Times" w:hAnsi="Times" w:cs="Times"/>
                <w:sz w:val="18"/>
                <w:szCs w:val="18"/>
              </w:rPr>
            </w:pPr>
          </w:p>
        </w:tc>
        <w:tc>
          <w:tcPr>
            <w:tcW w:w="8714" w:type="dxa"/>
          </w:tcPr>
          <w:p w14:paraId="35DD116B" w14:textId="2F603809" w:rsidR="00252BB4" w:rsidRPr="00252BB4" w:rsidRDefault="00252BB4" w:rsidP="00252BB4">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tc>
      </w:tr>
      <w:tr w:rsidR="00BC76D2" w14:paraId="72A0EC7A" w14:textId="77777777" w:rsidTr="002D4B2A">
        <w:trPr>
          <w:trHeight w:val="215"/>
        </w:trPr>
        <w:tc>
          <w:tcPr>
            <w:tcW w:w="1271" w:type="dxa"/>
          </w:tcPr>
          <w:p w14:paraId="1F1686CD" w14:textId="5CAF29B4" w:rsidR="00BC76D2" w:rsidRDefault="00BC76D2" w:rsidP="00BC76D2">
            <w:pPr>
              <w:snapToGrid w:val="0"/>
              <w:spacing w:after="0" w:line="240" w:lineRule="auto"/>
              <w:jc w:val="both"/>
              <w:rPr>
                <w:rFonts w:ascii="Times" w:hAnsi="Times" w:cs="Times"/>
                <w:sz w:val="18"/>
                <w:szCs w:val="18"/>
              </w:rPr>
            </w:pPr>
          </w:p>
        </w:tc>
        <w:tc>
          <w:tcPr>
            <w:tcW w:w="8714" w:type="dxa"/>
          </w:tcPr>
          <w:p w14:paraId="3E3E2F14" w14:textId="0F1CBDEF" w:rsidR="00BC76D2" w:rsidRDefault="00BC76D2" w:rsidP="00D6235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4F08DD" w14:paraId="1A54BB8D" w14:textId="77777777" w:rsidTr="002D4B2A">
        <w:trPr>
          <w:trHeight w:val="215"/>
        </w:trPr>
        <w:tc>
          <w:tcPr>
            <w:tcW w:w="1271" w:type="dxa"/>
          </w:tcPr>
          <w:p w14:paraId="7A851348" w14:textId="10101C95" w:rsidR="004F08DD" w:rsidRDefault="004F08DD" w:rsidP="002F181E">
            <w:pPr>
              <w:snapToGrid w:val="0"/>
              <w:spacing w:after="0" w:line="240" w:lineRule="auto"/>
              <w:jc w:val="both"/>
              <w:rPr>
                <w:rFonts w:ascii="Times" w:hAnsi="Times" w:cs="Times"/>
                <w:sz w:val="18"/>
                <w:szCs w:val="18"/>
              </w:rPr>
            </w:pPr>
          </w:p>
        </w:tc>
        <w:tc>
          <w:tcPr>
            <w:tcW w:w="8714" w:type="dxa"/>
          </w:tcPr>
          <w:p w14:paraId="5E41B8A0" w14:textId="46DFBADA" w:rsidR="004F08DD" w:rsidRDefault="004F08DD" w:rsidP="004F08DD">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p>
        </w:tc>
      </w:tr>
      <w:tr w:rsidR="002F181E" w14:paraId="6C65BC7A" w14:textId="77777777" w:rsidTr="002D4B2A">
        <w:trPr>
          <w:trHeight w:val="215"/>
        </w:trPr>
        <w:tc>
          <w:tcPr>
            <w:tcW w:w="1271" w:type="dxa"/>
          </w:tcPr>
          <w:p w14:paraId="3A886103" w14:textId="1089E3DA" w:rsidR="002F181E" w:rsidRDefault="002F181E" w:rsidP="002F181E">
            <w:pPr>
              <w:snapToGrid w:val="0"/>
              <w:spacing w:after="0" w:line="240" w:lineRule="auto"/>
              <w:jc w:val="both"/>
              <w:rPr>
                <w:rFonts w:ascii="Times" w:hAnsi="Times" w:cs="Times"/>
                <w:sz w:val="18"/>
                <w:szCs w:val="18"/>
              </w:rPr>
            </w:pPr>
          </w:p>
        </w:tc>
        <w:tc>
          <w:tcPr>
            <w:tcW w:w="8714" w:type="dxa"/>
          </w:tcPr>
          <w:p w14:paraId="1CFE8CA1" w14:textId="55253C5F" w:rsidR="002F181E" w:rsidRDefault="002F181E" w:rsidP="002F181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1344FF" w14:paraId="71E6E0E4" w14:textId="77777777" w:rsidTr="002D4B2A">
        <w:trPr>
          <w:trHeight w:val="215"/>
        </w:trPr>
        <w:tc>
          <w:tcPr>
            <w:tcW w:w="1271" w:type="dxa"/>
          </w:tcPr>
          <w:p w14:paraId="463CD296" w14:textId="5ED9FD59" w:rsidR="001344FF" w:rsidRDefault="001344FF" w:rsidP="002F181E">
            <w:pPr>
              <w:snapToGrid w:val="0"/>
              <w:spacing w:after="0" w:line="240" w:lineRule="auto"/>
              <w:jc w:val="both"/>
              <w:rPr>
                <w:rFonts w:ascii="Times" w:hAnsi="Times" w:cs="Times"/>
                <w:sz w:val="18"/>
                <w:szCs w:val="18"/>
              </w:rPr>
            </w:pPr>
          </w:p>
        </w:tc>
        <w:tc>
          <w:tcPr>
            <w:tcW w:w="8714" w:type="dxa"/>
          </w:tcPr>
          <w:p w14:paraId="2667A9B9" w14:textId="14F6E5C9" w:rsidR="001344FF" w:rsidRDefault="001344FF" w:rsidP="001344FF">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p>
        </w:tc>
      </w:tr>
      <w:tr w:rsidR="00AE30AC" w14:paraId="739D3640" w14:textId="77777777" w:rsidTr="002D4B2A">
        <w:trPr>
          <w:trHeight w:val="215"/>
        </w:trPr>
        <w:tc>
          <w:tcPr>
            <w:tcW w:w="1271" w:type="dxa"/>
          </w:tcPr>
          <w:p w14:paraId="2902D529" w14:textId="07C9238F" w:rsidR="00AE30AC" w:rsidRDefault="00AE30AC" w:rsidP="00AE30AC">
            <w:pPr>
              <w:snapToGrid w:val="0"/>
              <w:spacing w:after="0" w:line="240" w:lineRule="auto"/>
              <w:jc w:val="both"/>
              <w:rPr>
                <w:rFonts w:ascii="Times" w:hAnsi="Times" w:cs="Times"/>
                <w:sz w:val="18"/>
                <w:szCs w:val="18"/>
              </w:rPr>
            </w:pPr>
          </w:p>
        </w:tc>
        <w:tc>
          <w:tcPr>
            <w:tcW w:w="8714" w:type="dxa"/>
          </w:tcPr>
          <w:p w14:paraId="6CB840DC" w14:textId="6BD93B69" w:rsidR="00AE30AC" w:rsidRDefault="00AE30AC" w:rsidP="00AE30A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57368C" w14:paraId="0DB84ACE" w14:textId="77777777" w:rsidTr="002D4B2A">
        <w:trPr>
          <w:trHeight w:val="215"/>
        </w:trPr>
        <w:tc>
          <w:tcPr>
            <w:tcW w:w="1271" w:type="dxa"/>
          </w:tcPr>
          <w:p w14:paraId="389432E2" w14:textId="3F9725FF" w:rsidR="0057368C" w:rsidRDefault="0057368C" w:rsidP="0057368C">
            <w:pPr>
              <w:snapToGrid w:val="0"/>
              <w:spacing w:after="0" w:line="240" w:lineRule="auto"/>
              <w:jc w:val="both"/>
              <w:rPr>
                <w:rFonts w:ascii="Times" w:hAnsi="Times" w:cs="Times"/>
                <w:sz w:val="18"/>
                <w:szCs w:val="18"/>
              </w:rPr>
            </w:pPr>
          </w:p>
        </w:tc>
        <w:tc>
          <w:tcPr>
            <w:tcW w:w="8714" w:type="dxa"/>
          </w:tcPr>
          <w:p w14:paraId="2870E2C4" w14:textId="4A65D487" w:rsidR="0057368C" w:rsidRDefault="0057368C" w:rsidP="0057368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C055B2" w14:paraId="68C681AB" w14:textId="77777777" w:rsidTr="002D4B2A">
        <w:trPr>
          <w:trHeight w:val="215"/>
        </w:trPr>
        <w:tc>
          <w:tcPr>
            <w:tcW w:w="1271" w:type="dxa"/>
          </w:tcPr>
          <w:p w14:paraId="7315F9D1" w14:textId="2D965330" w:rsidR="00C055B2" w:rsidRDefault="00C055B2" w:rsidP="0057368C">
            <w:pPr>
              <w:snapToGrid w:val="0"/>
              <w:spacing w:after="0" w:line="240" w:lineRule="auto"/>
              <w:jc w:val="both"/>
              <w:rPr>
                <w:rFonts w:ascii="Times" w:hAnsi="Times" w:cs="Times"/>
                <w:sz w:val="18"/>
                <w:szCs w:val="18"/>
              </w:rPr>
            </w:pPr>
          </w:p>
        </w:tc>
        <w:tc>
          <w:tcPr>
            <w:tcW w:w="8714" w:type="dxa"/>
          </w:tcPr>
          <w:p w14:paraId="2D1DBC1D" w14:textId="24997125" w:rsidR="00C055B2" w:rsidRPr="00F2330E" w:rsidRDefault="00C055B2" w:rsidP="00C055B2">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4F08DD" w14:paraId="34E2FF08" w14:textId="77777777" w:rsidTr="002D4B2A">
        <w:trPr>
          <w:trHeight w:val="215"/>
        </w:trPr>
        <w:tc>
          <w:tcPr>
            <w:tcW w:w="1271" w:type="dxa"/>
          </w:tcPr>
          <w:p w14:paraId="2BD9CE83" w14:textId="04BC6DF3" w:rsidR="004F08DD" w:rsidRDefault="004F08DD" w:rsidP="0057368C">
            <w:pPr>
              <w:snapToGrid w:val="0"/>
              <w:spacing w:after="0" w:line="240" w:lineRule="auto"/>
              <w:jc w:val="both"/>
              <w:rPr>
                <w:rFonts w:ascii="Times" w:hAnsi="Times" w:cs="Times"/>
                <w:sz w:val="18"/>
                <w:szCs w:val="18"/>
              </w:rPr>
            </w:pPr>
          </w:p>
        </w:tc>
        <w:tc>
          <w:tcPr>
            <w:tcW w:w="8714" w:type="dxa"/>
          </w:tcPr>
          <w:p w14:paraId="5DD44EE1" w14:textId="461091F6" w:rsidR="004F08DD" w:rsidRPr="00F2330E" w:rsidRDefault="004F08DD" w:rsidP="0057368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6D20CC" w14:paraId="6E555FA6" w14:textId="77777777" w:rsidTr="002D4B2A">
        <w:trPr>
          <w:trHeight w:val="215"/>
        </w:trPr>
        <w:tc>
          <w:tcPr>
            <w:tcW w:w="1271" w:type="dxa"/>
          </w:tcPr>
          <w:p w14:paraId="5C9452FE" w14:textId="77777777" w:rsidR="006D20CC" w:rsidRDefault="006D20CC" w:rsidP="0057368C">
            <w:pPr>
              <w:snapToGrid w:val="0"/>
              <w:spacing w:after="0" w:line="240" w:lineRule="auto"/>
              <w:jc w:val="both"/>
              <w:rPr>
                <w:rFonts w:ascii="Times" w:hAnsi="Times" w:cs="Times"/>
                <w:sz w:val="18"/>
                <w:szCs w:val="18"/>
              </w:rPr>
            </w:pPr>
          </w:p>
        </w:tc>
        <w:tc>
          <w:tcPr>
            <w:tcW w:w="8714" w:type="dxa"/>
          </w:tcPr>
          <w:p w14:paraId="4140CF16" w14:textId="77777777" w:rsidR="006D20CC" w:rsidRPr="00F2330E" w:rsidRDefault="006D20CC" w:rsidP="0057368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6D20CC" w14:paraId="6507B6E2" w14:textId="77777777" w:rsidTr="002D4B2A">
        <w:trPr>
          <w:trHeight w:val="215"/>
        </w:trPr>
        <w:tc>
          <w:tcPr>
            <w:tcW w:w="1271" w:type="dxa"/>
          </w:tcPr>
          <w:p w14:paraId="0AF0C216" w14:textId="77777777" w:rsidR="006D20CC" w:rsidRDefault="006D20CC" w:rsidP="0057368C">
            <w:pPr>
              <w:snapToGrid w:val="0"/>
              <w:spacing w:after="0" w:line="240" w:lineRule="auto"/>
              <w:jc w:val="both"/>
              <w:rPr>
                <w:rFonts w:ascii="Times" w:hAnsi="Times" w:cs="Times"/>
                <w:sz w:val="18"/>
                <w:szCs w:val="18"/>
              </w:rPr>
            </w:pPr>
          </w:p>
        </w:tc>
        <w:tc>
          <w:tcPr>
            <w:tcW w:w="8714" w:type="dxa"/>
          </w:tcPr>
          <w:p w14:paraId="51528010" w14:textId="77777777" w:rsidR="006D20CC" w:rsidRPr="00F2330E" w:rsidRDefault="006D20CC" w:rsidP="0057368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6D20CC" w14:paraId="2A0C728F" w14:textId="77777777" w:rsidTr="002D4B2A">
        <w:trPr>
          <w:trHeight w:val="215"/>
        </w:trPr>
        <w:tc>
          <w:tcPr>
            <w:tcW w:w="1271" w:type="dxa"/>
          </w:tcPr>
          <w:p w14:paraId="25D2CA24" w14:textId="77777777" w:rsidR="006D20CC" w:rsidRDefault="006D20CC" w:rsidP="0057368C">
            <w:pPr>
              <w:snapToGrid w:val="0"/>
              <w:spacing w:after="0" w:line="240" w:lineRule="auto"/>
              <w:jc w:val="both"/>
              <w:rPr>
                <w:rFonts w:ascii="Times" w:hAnsi="Times" w:cs="Times"/>
                <w:sz w:val="18"/>
                <w:szCs w:val="18"/>
              </w:rPr>
            </w:pPr>
          </w:p>
        </w:tc>
        <w:tc>
          <w:tcPr>
            <w:tcW w:w="8714" w:type="dxa"/>
          </w:tcPr>
          <w:p w14:paraId="22A188DE" w14:textId="77777777" w:rsidR="006D20CC" w:rsidRPr="00F2330E" w:rsidRDefault="006D20CC" w:rsidP="0057368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bl>
    <w:p w14:paraId="2ECD0E64" w14:textId="77777777" w:rsidR="00E64DE4" w:rsidRPr="002D4B2A" w:rsidRDefault="00E64DE4">
      <w:pPr>
        <w:spacing w:after="0" w:line="240" w:lineRule="auto"/>
        <w:jc w:val="both"/>
        <w:rPr>
          <w:rFonts w:ascii="Times New Roman" w:hAnsi="Times New Roman" w:cs="Times New Roman"/>
          <w:sz w:val="32"/>
          <w:szCs w:val="32"/>
        </w:rPr>
      </w:pPr>
    </w:p>
    <w:p w14:paraId="0BADCD13" w14:textId="77777777" w:rsidR="00E64DE4" w:rsidRDefault="00E64DE4">
      <w:pPr>
        <w:spacing w:after="0" w:line="240" w:lineRule="auto"/>
        <w:jc w:val="both"/>
        <w:rPr>
          <w:rFonts w:ascii="Times New Roman" w:hAnsi="Times New Roman" w:cs="Times New Roman"/>
          <w:sz w:val="32"/>
          <w:szCs w:val="32"/>
        </w:rPr>
      </w:pPr>
    </w:p>
    <w:p w14:paraId="25A114F7" w14:textId="77777777" w:rsidR="00E64DE4" w:rsidRDefault="006E5F75">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t>Appendix: Agreements/conclusions before/in RAN1#122</w:t>
      </w:r>
    </w:p>
    <w:tbl>
      <w:tblPr>
        <w:tblStyle w:val="ab"/>
        <w:tblW w:w="9926" w:type="dxa"/>
        <w:tblLook w:val="04A0" w:firstRow="1" w:lastRow="0" w:firstColumn="1" w:lastColumn="0" w:noHBand="0" w:noVBand="1"/>
      </w:tblPr>
      <w:tblGrid>
        <w:gridCol w:w="9926"/>
      </w:tblGrid>
      <w:tr w:rsidR="00E64DE4" w14:paraId="43CF6C4B" w14:textId="77777777">
        <w:tc>
          <w:tcPr>
            <w:tcW w:w="9926" w:type="dxa"/>
            <w:shd w:val="clear" w:color="auto" w:fill="D9D9D9" w:themeFill="background1" w:themeFillShade="D9"/>
          </w:tcPr>
          <w:p w14:paraId="2FAE1103" w14:textId="77777777" w:rsidR="00E64DE4" w:rsidRDefault="006E5F75" w:rsidP="009445A3">
            <w:pPr>
              <w:spacing w:after="0" w:line="240" w:lineRule="auto"/>
              <w:jc w:val="center"/>
              <w:rPr>
                <w:rStyle w:val="ac"/>
                <w:rFonts w:ascii="Arial" w:hAnsi="Arial" w:cs="Arial"/>
                <w:sz w:val="18"/>
                <w:szCs w:val="18"/>
              </w:rPr>
            </w:pPr>
            <w:r>
              <w:rPr>
                <w:rStyle w:val="ac"/>
                <w:rFonts w:ascii="Arial" w:hAnsi="Arial" w:cs="Arial"/>
                <w:sz w:val="18"/>
                <w:szCs w:val="18"/>
              </w:rPr>
              <w:t>RAN1#122</w:t>
            </w:r>
          </w:p>
        </w:tc>
      </w:tr>
      <w:tr w:rsidR="00E64DE4" w14:paraId="5710CD1C" w14:textId="77777777">
        <w:tc>
          <w:tcPr>
            <w:tcW w:w="9926" w:type="dxa"/>
            <w:shd w:val="clear" w:color="auto" w:fill="FFFFFF" w:themeFill="background1"/>
          </w:tcPr>
          <w:p w14:paraId="2BC258EF" w14:textId="77777777" w:rsidR="00C04954" w:rsidRPr="00C04954" w:rsidRDefault="00C04954" w:rsidP="00C04954">
            <w:pPr>
              <w:snapToGrid w:val="0"/>
              <w:spacing w:beforeLines="50" w:before="120" w:after="0"/>
              <w:jc w:val="both"/>
              <w:rPr>
                <w:rFonts w:ascii="Times New Roman" w:eastAsia="SimSun" w:hAnsi="Times New Roman" w:cs="Times New Roman"/>
                <w:b/>
                <w:sz w:val="18"/>
                <w:szCs w:val="18"/>
              </w:rPr>
            </w:pPr>
            <w:r w:rsidRPr="00C04954">
              <w:rPr>
                <w:rFonts w:ascii="Times New Roman" w:eastAsia="SimSun" w:hAnsi="Times New Roman"/>
                <w:b/>
                <w:sz w:val="20"/>
                <w:szCs w:val="18"/>
                <w:highlight w:val="green"/>
              </w:rPr>
              <w:t>Agreement:</w:t>
            </w:r>
            <w:r w:rsidRPr="00C04954">
              <w:rPr>
                <w:rFonts w:ascii="Times New Roman" w:eastAsia="SimSun" w:hAnsi="Times New Roman"/>
                <w:b/>
                <w:sz w:val="20"/>
                <w:szCs w:val="18"/>
              </w:rPr>
              <w:t xml:space="preserve"> </w:t>
            </w:r>
          </w:p>
          <w:p w14:paraId="59DA8584" w14:textId="77777777" w:rsidR="00C04954" w:rsidRPr="00C04954" w:rsidRDefault="00C04954" w:rsidP="00C04954">
            <w:pPr>
              <w:snapToGrid w:val="0"/>
              <w:spacing w:after="0"/>
              <w:jc w:val="both"/>
              <w:rPr>
                <w:rFonts w:ascii="Times New Roman" w:eastAsia="SimSun" w:hAnsi="Times New Roman"/>
                <w:bCs/>
                <w:sz w:val="20"/>
                <w:szCs w:val="18"/>
              </w:rPr>
            </w:pPr>
            <w:r w:rsidRPr="00C04954">
              <w:rPr>
                <w:rFonts w:ascii="Times New Roman" w:eastAsia="SimSun" w:hAnsi="Times New Roman"/>
                <w:bCs/>
                <w:sz w:val="20"/>
                <w:szCs w:val="18"/>
              </w:rPr>
              <w:t xml:space="preserve">For UE transition from IDLE/INACTIVE to CONNECTED mode, support at least aperiodic SRS-AS transmission triggered via MSG4 of 4-Step RACH. </w:t>
            </w:r>
          </w:p>
          <w:p w14:paraId="2F40F7BD" w14:textId="77777777" w:rsidR="00C04954" w:rsidRPr="00C04954" w:rsidRDefault="00C04954" w:rsidP="00C04954">
            <w:pPr>
              <w:spacing w:after="0"/>
              <w:jc w:val="both"/>
              <w:rPr>
                <w:rFonts w:ascii="Times New Roman" w:eastAsia="Batang" w:hAnsi="Times New Roman"/>
                <w:sz w:val="20"/>
                <w:szCs w:val="18"/>
              </w:rPr>
            </w:pPr>
          </w:p>
          <w:p w14:paraId="6A6CDEE1" w14:textId="77777777" w:rsidR="00C04954" w:rsidRPr="00C04954" w:rsidRDefault="00C04954" w:rsidP="00C04954">
            <w:pPr>
              <w:snapToGrid w:val="0"/>
              <w:spacing w:after="0"/>
              <w:jc w:val="both"/>
              <w:rPr>
                <w:rFonts w:ascii="Times New Roman" w:eastAsia="SimSun" w:hAnsi="Times New Roman"/>
                <w:b/>
                <w:sz w:val="20"/>
                <w:szCs w:val="18"/>
              </w:rPr>
            </w:pPr>
            <w:r w:rsidRPr="00C04954">
              <w:rPr>
                <w:rFonts w:ascii="Times New Roman" w:eastAsia="SimSun" w:hAnsi="Times New Roman"/>
                <w:b/>
                <w:sz w:val="20"/>
                <w:szCs w:val="18"/>
                <w:highlight w:val="green"/>
              </w:rPr>
              <w:t>Agreement:</w:t>
            </w:r>
            <w:r w:rsidRPr="00C04954">
              <w:rPr>
                <w:rFonts w:ascii="Times New Roman" w:eastAsia="SimSun" w:hAnsi="Times New Roman"/>
                <w:b/>
                <w:sz w:val="20"/>
                <w:szCs w:val="18"/>
              </w:rPr>
              <w:t xml:space="preserve"> </w:t>
            </w:r>
          </w:p>
          <w:p w14:paraId="6DAF5A0B" w14:textId="64B5D98C" w:rsidR="00C04954" w:rsidRPr="00C04954" w:rsidRDefault="00C04954" w:rsidP="00C04954">
            <w:pPr>
              <w:snapToGrid w:val="0"/>
              <w:spacing w:after="0"/>
              <w:jc w:val="both"/>
              <w:rPr>
                <w:rFonts w:ascii="Times New Roman" w:eastAsia="SimSun" w:hAnsi="Times New Roman"/>
                <w:bCs/>
                <w:sz w:val="20"/>
                <w:szCs w:val="18"/>
              </w:rPr>
            </w:pPr>
            <w:r w:rsidRPr="00C04954">
              <w:rPr>
                <w:rFonts w:ascii="Times New Roman" w:eastAsia="SimSun" w:hAnsi="Times New Roman"/>
                <w:bCs/>
                <w:sz w:val="20"/>
                <w:szCs w:val="18"/>
              </w:rPr>
              <w:t xml:space="preserve">For UE transition from IDLE/INACTIVE to CONNECTED mode, support aperiodic CSI reporting triggered via MSG4 of 4-Step RACH based on the followings: </w:t>
            </w:r>
          </w:p>
          <w:p w14:paraId="7B1E3EF2" w14:textId="77777777" w:rsidR="00C04954" w:rsidRPr="008369A6" w:rsidRDefault="00C04954" w:rsidP="008369A6">
            <w:pPr>
              <w:pStyle w:val="af6"/>
              <w:numPr>
                <w:ilvl w:val="0"/>
                <w:numId w:val="20"/>
              </w:numPr>
              <w:suppressAutoHyphens w:val="0"/>
              <w:spacing w:after="0" w:line="240" w:lineRule="auto"/>
              <w:ind w:hanging="158"/>
              <w:jc w:val="both"/>
              <w:rPr>
                <w:rFonts w:ascii="Times New Roman" w:hAnsi="Times New Roman"/>
                <w:sz w:val="20"/>
                <w:szCs w:val="18"/>
              </w:rPr>
            </w:pPr>
            <w:r w:rsidRPr="008369A6">
              <w:rPr>
                <w:rFonts w:ascii="Times New Roman" w:hAnsi="Times New Roman"/>
                <w:sz w:val="20"/>
                <w:szCs w:val="18"/>
              </w:rPr>
              <w:t>The aperiodic CSI reporting is transmitted on PUSCH.</w:t>
            </w:r>
          </w:p>
          <w:p w14:paraId="5261B9EE" w14:textId="77777777" w:rsidR="00C04954" w:rsidRPr="00C04954" w:rsidRDefault="00C04954">
            <w:pPr>
              <w:pStyle w:val="af6"/>
              <w:numPr>
                <w:ilvl w:val="0"/>
                <w:numId w:val="20"/>
              </w:numPr>
              <w:suppressAutoHyphens w:val="0"/>
              <w:spacing w:after="0" w:line="240" w:lineRule="auto"/>
              <w:ind w:hanging="158"/>
              <w:jc w:val="both"/>
              <w:rPr>
                <w:rFonts w:ascii="Times New Roman" w:hAnsi="Times New Roman"/>
                <w:sz w:val="20"/>
                <w:szCs w:val="18"/>
              </w:rPr>
            </w:pPr>
            <w:r w:rsidRPr="00C04954">
              <w:rPr>
                <w:rFonts w:ascii="Times New Roman" w:hAnsi="Times New Roman"/>
                <w:sz w:val="20"/>
                <w:szCs w:val="18"/>
              </w:rPr>
              <w:t xml:space="preserve">Support </w:t>
            </w:r>
            <w:r w:rsidRPr="00C04954">
              <w:rPr>
                <w:rFonts w:ascii="Times New Roman" w:hAnsi="Times New Roman"/>
                <w:bCs/>
                <w:sz w:val="20"/>
                <w:szCs w:val="18"/>
              </w:rPr>
              <w:t>at least aperiodic CSI-RS for CSI associated with the aperiodic CSI reporting</w:t>
            </w:r>
          </w:p>
          <w:p w14:paraId="0A26CE95" w14:textId="77777777" w:rsidR="00C04954" w:rsidRPr="00C04954" w:rsidRDefault="00C04954">
            <w:pPr>
              <w:pStyle w:val="af6"/>
              <w:numPr>
                <w:ilvl w:val="0"/>
                <w:numId w:val="20"/>
              </w:numPr>
              <w:suppressAutoHyphens w:val="0"/>
              <w:spacing w:after="0" w:line="240" w:lineRule="auto"/>
              <w:ind w:hanging="158"/>
              <w:jc w:val="both"/>
              <w:rPr>
                <w:rFonts w:ascii="Times New Roman" w:hAnsi="Times New Roman"/>
                <w:sz w:val="20"/>
                <w:szCs w:val="18"/>
              </w:rPr>
            </w:pPr>
            <w:r w:rsidRPr="00C04954">
              <w:rPr>
                <w:rFonts w:ascii="Times New Roman" w:hAnsi="Times New Roman"/>
                <w:sz w:val="20"/>
                <w:szCs w:val="18"/>
              </w:rPr>
              <w:t>Support PMI-based reporting with wideband PMI based on Rel-15 Type-I SP codebook and wideband CQI</w:t>
            </w:r>
          </w:p>
          <w:p w14:paraId="0DCFEBEB" w14:textId="77777777" w:rsidR="00C04954" w:rsidRPr="00C04954" w:rsidRDefault="00C04954">
            <w:pPr>
              <w:numPr>
                <w:ilvl w:val="1"/>
                <w:numId w:val="21"/>
              </w:numPr>
              <w:suppressAutoHyphens w:val="0"/>
              <w:spacing w:after="0" w:line="240" w:lineRule="auto"/>
              <w:ind w:left="1030" w:hanging="141"/>
              <w:contextualSpacing/>
              <w:jc w:val="both"/>
              <w:rPr>
                <w:rFonts w:ascii="Times New Roman" w:hAnsi="Times New Roman"/>
                <w:sz w:val="20"/>
                <w:szCs w:val="18"/>
              </w:rPr>
            </w:pPr>
            <w:r w:rsidRPr="00C04954">
              <w:rPr>
                <w:rFonts w:ascii="Times New Roman" w:hAnsi="Times New Roman"/>
                <w:sz w:val="20"/>
                <w:szCs w:val="18"/>
              </w:rPr>
              <w:t>FFS: Which report quantity(s) can be configured</w:t>
            </w:r>
          </w:p>
          <w:p w14:paraId="7C9A5C47" w14:textId="77777777" w:rsidR="00C04954" w:rsidRPr="00C04954" w:rsidRDefault="00C04954">
            <w:pPr>
              <w:pStyle w:val="af6"/>
              <w:numPr>
                <w:ilvl w:val="0"/>
                <w:numId w:val="20"/>
              </w:numPr>
              <w:suppressAutoHyphens w:val="0"/>
              <w:spacing w:after="0" w:line="240" w:lineRule="auto"/>
              <w:ind w:hanging="158"/>
              <w:jc w:val="both"/>
              <w:rPr>
                <w:rFonts w:ascii="Times New Roman" w:hAnsi="Times New Roman"/>
                <w:sz w:val="20"/>
                <w:szCs w:val="18"/>
              </w:rPr>
            </w:pPr>
            <w:r w:rsidRPr="00C04954">
              <w:rPr>
                <w:rFonts w:ascii="Times New Roman" w:hAnsi="Times New Roman"/>
                <w:sz w:val="20"/>
                <w:szCs w:val="18"/>
              </w:rPr>
              <w:t>Support PMI-free reporti</w:t>
            </w:r>
            <w:r w:rsidRPr="00C04954">
              <w:rPr>
                <w:rFonts w:ascii="Times New Roman" w:eastAsia="新細明體" w:hAnsi="Times New Roman"/>
                <w:sz w:val="20"/>
                <w:szCs w:val="18"/>
                <w:lang w:eastAsia="zh-TW"/>
              </w:rPr>
              <w:t>ng</w:t>
            </w:r>
            <w:r w:rsidRPr="00C04954">
              <w:rPr>
                <w:rFonts w:ascii="Times New Roman" w:hAnsi="Times New Roman"/>
                <w:sz w:val="20"/>
                <w:szCs w:val="18"/>
              </w:rPr>
              <w:t xml:space="preserve"> with wideband CQI </w:t>
            </w:r>
          </w:p>
          <w:p w14:paraId="48D2FBB1" w14:textId="77777777" w:rsidR="00C04954" w:rsidRPr="00C04954" w:rsidRDefault="00C04954">
            <w:pPr>
              <w:numPr>
                <w:ilvl w:val="1"/>
                <w:numId w:val="21"/>
              </w:numPr>
              <w:suppressAutoHyphens w:val="0"/>
              <w:spacing w:after="0" w:line="240" w:lineRule="auto"/>
              <w:ind w:left="1030" w:hanging="141"/>
              <w:contextualSpacing/>
              <w:jc w:val="both"/>
              <w:rPr>
                <w:rFonts w:ascii="Times New Roman" w:hAnsi="Times New Roman"/>
                <w:sz w:val="20"/>
                <w:szCs w:val="18"/>
              </w:rPr>
            </w:pPr>
            <w:r w:rsidRPr="00C04954">
              <w:rPr>
                <w:rFonts w:ascii="Times New Roman" w:hAnsi="Times New Roman"/>
                <w:sz w:val="20"/>
                <w:szCs w:val="18"/>
              </w:rPr>
              <w:t>FFS: Which report quantity can be configured</w:t>
            </w:r>
          </w:p>
          <w:p w14:paraId="610E7E5B" w14:textId="77777777" w:rsidR="00C04954" w:rsidRPr="00C04954" w:rsidRDefault="00C04954" w:rsidP="00C04954">
            <w:pPr>
              <w:tabs>
                <w:tab w:val="left" w:pos="0"/>
              </w:tabs>
              <w:spacing w:after="0"/>
              <w:jc w:val="both"/>
              <w:rPr>
                <w:rFonts w:ascii="Times New Roman" w:hAnsi="Times New Roman"/>
                <w:sz w:val="20"/>
                <w:szCs w:val="18"/>
              </w:rPr>
            </w:pPr>
          </w:p>
          <w:p w14:paraId="041246B9" w14:textId="77777777" w:rsidR="00C04954" w:rsidRPr="00C04954" w:rsidRDefault="00C04954" w:rsidP="00C04954">
            <w:pPr>
              <w:snapToGrid w:val="0"/>
              <w:spacing w:beforeLines="50" w:before="120" w:after="0"/>
              <w:jc w:val="both"/>
              <w:rPr>
                <w:rFonts w:ascii="Times New Roman" w:eastAsia="SimSun" w:hAnsi="Times New Roman"/>
                <w:b/>
                <w:sz w:val="20"/>
                <w:szCs w:val="18"/>
                <w:highlight w:val="green"/>
              </w:rPr>
            </w:pPr>
            <w:r w:rsidRPr="00C04954">
              <w:rPr>
                <w:rFonts w:ascii="Times New Roman" w:eastAsia="SimSun" w:hAnsi="Times New Roman"/>
                <w:b/>
                <w:sz w:val="20"/>
                <w:szCs w:val="18"/>
                <w:highlight w:val="green"/>
              </w:rPr>
              <w:t xml:space="preserve">Agreement: </w:t>
            </w:r>
          </w:p>
          <w:p w14:paraId="4C2FDCA1" w14:textId="77777777" w:rsidR="00C04954" w:rsidRPr="00C04954" w:rsidRDefault="00C04954" w:rsidP="00C04954">
            <w:pPr>
              <w:snapToGrid w:val="0"/>
              <w:spacing w:after="0"/>
              <w:rPr>
                <w:rFonts w:ascii="Times New Roman" w:eastAsia="Batang" w:hAnsi="Times New Roman"/>
                <w:sz w:val="20"/>
                <w:szCs w:val="18"/>
              </w:rPr>
            </w:pPr>
            <w:r w:rsidRPr="00C04954">
              <w:rPr>
                <w:rFonts w:ascii="Times New Roman" w:eastAsia="SimSun" w:hAnsi="Times New Roman"/>
                <w:bCs/>
                <w:sz w:val="20"/>
                <w:szCs w:val="18"/>
              </w:rPr>
              <w:t xml:space="preserve">For a UE transition from IDLE to CONNECTED mode, </w:t>
            </w:r>
            <w:r w:rsidRPr="00C04954">
              <w:rPr>
                <w:rFonts w:ascii="Times New Roman" w:hAnsi="Times New Roman"/>
                <w:bCs/>
                <w:sz w:val="20"/>
                <w:szCs w:val="18"/>
              </w:rPr>
              <w:t>support</w:t>
            </w:r>
            <w:r w:rsidRPr="00C04954">
              <w:rPr>
                <w:rFonts w:ascii="Times New Roman" w:hAnsi="Times New Roman"/>
                <w:sz w:val="20"/>
                <w:szCs w:val="18"/>
              </w:rPr>
              <w:t xml:space="preserve"> the following procedure at least for early aperiodic SRS-AS/CSI-RS/CSI triggering (i.e., early triggering of aperiodic SRS-AS transmission, aperiodic CSI-RS reception, aperiodic CSI reporting):</w:t>
            </w:r>
          </w:p>
          <w:p w14:paraId="632FF9E2" w14:textId="77777777" w:rsidR="00C04954" w:rsidRPr="00C04954" w:rsidRDefault="00C04954">
            <w:pPr>
              <w:pStyle w:val="af6"/>
              <w:numPr>
                <w:ilvl w:val="0"/>
                <w:numId w:val="22"/>
              </w:numPr>
              <w:suppressAutoHyphens w:val="0"/>
              <w:spacing w:after="0" w:line="240" w:lineRule="auto"/>
              <w:ind w:hanging="158"/>
              <w:jc w:val="both"/>
              <w:rPr>
                <w:rFonts w:ascii="Times New Roman" w:hAnsi="Times New Roman"/>
                <w:sz w:val="20"/>
                <w:szCs w:val="18"/>
              </w:rPr>
            </w:pPr>
            <w:r w:rsidRPr="00C04954">
              <w:rPr>
                <w:rFonts w:ascii="Times New Roman" w:hAnsi="Times New Roman"/>
                <w:sz w:val="20"/>
                <w:szCs w:val="18"/>
              </w:rPr>
              <w:t>Step-1: The UE receives the resource/reporting configuration(s) for early SRS-AS/CSI-RS/CSI triggering provided in the system i</w:t>
            </w:r>
            <w:r w:rsidRPr="00C04954">
              <w:rPr>
                <w:rFonts w:ascii="Times New Roman" w:eastAsia="新細明體" w:hAnsi="Times New Roman"/>
                <w:sz w:val="20"/>
                <w:szCs w:val="18"/>
                <w:lang w:eastAsia="zh-TW"/>
              </w:rPr>
              <w:t xml:space="preserve">nformation </w:t>
            </w:r>
            <w:r w:rsidRPr="00C04954">
              <w:rPr>
                <w:rFonts w:ascii="Times New Roman" w:hAnsi="Times New Roman"/>
                <w:sz w:val="20"/>
                <w:szCs w:val="18"/>
              </w:rPr>
              <w:t>before MSG3.</w:t>
            </w:r>
          </w:p>
          <w:p w14:paraId="4292346F" w14:textId="77777777" w:rsidR="00C04954" w:rsidRPr="00C04954" w:rsidRDefault="00C04954">
            <w:pPr>
              <w:numPr>
                <w:ilvl w:val="1"/>
                <w:numId w:val="21"/>
              </w:numPr>
              <w:suppressAutoHyphens w:val="0"/>
              <w:spacing w:after="0" w:line="240" w:lineRule="auto"/>
              <w:ind w:left="1030" w:hanging="141"/>
              <w:contextualSpacing/>
              <w:jc w:val="both"/>
              <w:rPr>
                <w:rFonts w:ascii="Times New Roman" w:hAnsi="Times New Roman"/>
                <w:sz w:val="20"/>
                <w:szCs w:val="18"/>
              </w:rPr>
            </w:pPr>
            <w:r w:rsidRPr="00C04954">
              <w:rPr>
                <w:rFonts w:ascii="Times New Roman" w:hAnsi="Times New Roman"/>
                <w:sz w:val="20"/>
                <w:szCs w:val="18"/>
              </w:rPr>
              <w:t>FFS: Which SIB is used to carry the resource/reporting configuration(s) for early SRS-AS/CSI/CSI-RS triggering</w:t>
            </w:r>
          </w:p>
          <w:p w14:paraId="7DF25E49" w14:textId="77777777" w:rsidR="00C04954" w:rsidRPr="00C04954" w:rsidRDefault="00C04954">
            <w:pPr>
              <w:pStyle w:val="af6"/>
              <w:numPr>
                <w:ilvl w:val="0"/>
                <w:numId w:val="22"/>
              </w:numPr>
              <w:suppressAutoHyphens w:val="0"/>
              <w:spacing w:after="0" w:line="240" w:lineRule="auto"/>
              <w:ind w:hanging="158"/>
              <w:rPr>
                <w:rFonts w:ascii="Times New Roman" w:hAnsi="Times New Roman"/>
                <w:sz w:val="20"/>
                <w:szCs w:val="18"/>
              </w:rPr>
            </w:pPr>
            <w:r w:rsidRPr="00C04954">
              <w:rPr>
                <w:rFonts w:ascii="Times New Roman" w:hAnsi="Times New Roman"/>
                <w:sz w:val="20"/>
                <w:szCs w:val="18"/>
              </w:rPr>
              <w:t>Step-2: The UE reports</w:t>
            </w:r>
            <w:r w:rsidRPr="00C04954">
              <w:rPr>
                <w:rFonts w:ascii="Times New Roman" w:eastAsia="新細明體" w:hAnsi="Times New Roman"/>
                <w:sz w:val="20"/>
                <w:szCs w:val="18"/>
                <w:lang w:eastAsia="zh-TW"/>
              </w:rPr>
              <w:t xml:space="preserve"> its capability on early SRS/CSI-RS/CSI triggering</w:t>
            </w:r>
            <w:r w:rsidRPr="00C04954">
              <w:rPr>
                <w:rFonts w:ascii="Times New Roman" w:hAnsi="Times New Roman"/>
                <w:sz w:val="20"/>
                <w:szCs w:val="18"/>
              </w:rPr>
              <w:t xml:space="preserve"> through MSG3 </w:t>
            </w:r>
          </w:p>
          <w:p w14:paraId="56182029" w14:textId="77777777" w:rsidR="00C04954" w:rsidRPr="00C04954" w:rsidRDefault="00C04954">
            <w:pPr>
              <w:pStyle w:val="af6"/>
              <w:numPr>
                <w:ilvl w:val="0"/>
                <w:numId w:val="22"/>
              </w:numPr>
              <w:suppressAutoHyphens w:val="0"/>
              <w:spacing w:after="0" w:line="240" w:lineRule="auto"/>
              <w:ind w:hanging="158"/>
              <w:rPr>
                <w:rFonts w:ascii="Times New Roman" w:hAnsi="Times New Roman"/>
                <w:sz w:val="20"/>
                <w:szCs w:val="18"/>
              </w:rPr>
            </w:pPr>
            <w:r w:rsidRPr="00C04954">
              <w:rPr>
                <w:rFonts w:ascii="Times New Roman" w:hAnsi="Times New Roman"/>
                <w:sz w:val="20"/>
                <w:szCs w:val="18"/>
              </w:rPr>
              <w:t xml:space="preserve">Step-3: The UE receives MSG4 that triggers early SRS-AS/CSI-RS/CSI based </w:t>
            </w:r>
            <w:proofErr w:type="gramStart"/>
            <w:r w:rsidRPr="00C04954">
              <w:rPr>
                <w:rFonts w:ascii="Times New Roman" w:hAnsi="Times New Roman"/>
                <w:sz w:val="20"/>
                <w:szCs w:val="18"/>
              </w:rPr>
              <w:t>on  the</w:t>
            </w:r>
            <w:proofErr w:type="gramEnd"/>
            <w:r w:rsidRPr="00C04954">
              <w:rPr>
                <w:rFonts w:ascii="Times New Roman" w:hAnsi="Times New Roman"/>
                <w:sz w:val="20"/>
                <w:szCs w:val="18"/>
              </w:rPr>
              <w:t xml:space="preserve"> capability reported by the UE.</w:t>
            </w:r>
          </w:p>
          <w:p w14:paraId="7696B8A8" w14:textId="77777777" w:rsidR="00C04954" w:rsidRPr="00C04954" w:rsidRDefault="00C04954">
            <w:pPr>
              <w:pStyle w:val="af6"/>
              <w:numPr>
                <w:ilvl w:val="0"/>
                <w:numId w:val="22"/>
              </w:numPr>
              <w:suppressAutoHyphens w:val="0"/>
              <w:spacing w:after="0" w:line="240" w:lineRule="auto"/>
              <w:ind w:hanging="158"/>
              <w:jc w:val="both"/>
              <w:rPr>
                <w:rFonts w:ascii="Times New Roman" w:hAnsi="Times New Roman"/>
                <w:b/>
                <w:bCs/>
                <w:sz w:val="20"/>
                <w:szCs w:val="18"/>
              </w:rPr>
            </w:pPr>
            <w:r w:rsidRPr="00C04954">
              <w:rPr>
                <w:rFonts w:ascii="Times New Roman" w:hAnsi="Times New Roman"/>
                <w:sz w:val="20"/>
                <w:szCs w:val="18"/>
              </w:rPr>
              <w:t>Step-4: The UE performs aperiodic SRS-AS transmission, aperiodic CSI-RS reception, and/or aperiodic CSI reporting.</w:t>
            </w:r>
          </w:p>
          <w:p w14:paraId="0F36F73A" w14:textId="77777777" w:rsidR="00C04954" w:rsidRPr="00C04954" w:rsidRDefault="00C04954">
            <w:pPr>
              <w:numPr>
                <w:ilvl w:val="1"/>
                <w:numId w:val="21"/>
              </w:numPr>
              <w:suppressAutoHyphens w:val="0"/>
              <w:spacing w:after="0" w:line="240" w:lineRule="auto"/>
              <w:ind w:left="1030" w:hanging="141"/>
              <w:contextualSpacing/>
              <w:jc w:val="both"/>
              <w:rPr>
                <w:rFonts w:ascii="Times New Roman" w:hAnsi="Times New Roman"/>
                <w:sz w:val="20"/>
                <w:szCs w:val="18"/>
              </w:rPr>
            </w:pPr>
            <w:r w:rsidRPr="00C04954">
              <w:rPr>
                <w:rFonts w:ascii="Times New Roman" w:hAnsi="Times New Roman"/>
                <w:sz w:val="20"/>
                <w:szCs w:val="18"/>
              </w:rPr>
              <w:t>FFS: Timeline of the aperiodic SRS-AS transmission, aperiodic CSI-RS reception, aperiodic CSI reporting</w:t>
            </w:r>
          </w:p>
          <w:p w14:paraId="6D399B6D" w14:textId="04A4602C" w:rsidR="00C04954" w:rsidRPr="00C04954" w:rsidRDefault="00C04954" w:rsidP="00C04954">
            <w:pPr>
              <w:pStyle w:val="af6"/>
              <w:spacing w:after="0"/>
              <w:ind w:left="0"/>
              <w:rPr>
                <w:rFonts w:ascii="Times New Roman" w:hAnsi="Times New Roman"/>
                <w:sz w:val="20"/>
                <w:szCs w:val="18"/>
              </w:rPr>
            </w:pPr>
            <w:r w:rsidRPr="00C04954">
              <w:rPr>
                <w:rFonts w:ascii="Times New Roman" w:hAnsi="Times New Roman"/>
                <w:sz w:val="20"/>
                <w:szCs w:val="18"/>
              </w:rPr>
              <w:t>Note: The term “capability” above does not mean legacy RRC based UE capability.</w:t>
            </w:r>
          </w:p>
          <w:p w14:paraId="560C9FDB" w14:textId="77777777" w:rsidR="00C04954" w:rsidRPr="00C04954" w:rsidRDefault="00C04954" w:rsidP="00C04954">
            <w:pPr>
              <w:tabs>
                <w:tab w:val="left" w:pos="0"/>
              </w:tabs>
              <w:spacing w:after="0"/>
              <w:jc w:val="both"/>
              <w:rPr>
                <w:rFonts w:ascii="Times New Roman" w:hAnsi="Times New Roman"/>
                <w:sz w:val="20"/>
                <w:szCs w:val="18"/>
              </w:rPr>
            </w:pPr>
            <w:r w:rsidRPr="00C04954">
              <w:rPr>
                <w:rFonts w:ascii="Times New Roman" w:hAnsi="Times New Roman"/>
                <w:sz w:val="20"/>
                <w:szCs w:val="18"/>
              </w:rPr>
              <w:t>FFS: For a UE transition from INACTIVE to CONNECTED mode, whether above procedure can be reused at least for early aperiodic SRS-AS/CSI-RS/CSI triggering</w:t>
            </w:r>
          </w:p>
          <w:p w14:paraId="3D5D66C1" w14:textId="77777777" w:rsidR="00C04954" w:rsidRPr="00C04954" w:rsidRDefault="00C04954" w:rsidP="00C04954">
            <w:pPr>
              <w:tabs>
                <w:tab w:val="left" w:pos="0"/>
              </w:tabs>
              <w:spacing w:after="0"/>
              <w:jc w:val="both"/>
              <w:rPr>
                <w:rFonts w:ascii="Times New Roman" w:hAnsi="Times New Roman"/>
                <w:sz w:val="20"/>
                <w:szCs w:val="18"/>
              </w:rPr>
            </w:pPr>
            <w:r w:rsidRPr="00C04954">
              <w:rPr>
                <w:rFonts w:ascii="Times New Roman" w:hAnsi="Times New Roman"/>
                <w:sz w:val="20"/>
                <w:szCs w:val="18"/>
              </w:rPr>
              <w:t>Note: Whether the aperiodic SRS-AS transmission, aperiodic CSI-RS reception, and/or aperiodic CSI reporting can be configured/triggered simultaneously will be discussed separately</w:t>
            </w:r>
          </w:p>
          <w:p w14:paraId="433BDDEB" w14:textId="77777777" w:rsidR="00C04954" w:rsidRPr="00C04954" w:rsidRDefault="00C04954" w:rsidP="00C04954">
            <w:pPr>
              <w:tabs>
                <w:tab w:val="left" w:pos="0"/>
              </w:tabs>
              <w:spacing w:after="0"/>
              <w:jc w:val="both"/>
              <w:rPr>
                <w:rFonts w:ascii="Times New Roman" w:hAnsi="Times New Roman"/>
                <w:sz w:val="20"/>
                <w:szCs w:val="18"/>
              </w:rPr>
            </w:pPr>
          </w:p>
          <w:p w14:paraId="6ABD581C" w14:textId="77777777" w:rsidR="00C04954" w:rsidRPr="00C04954" w:rsidRDefault="00C04954" w:rsidP="00C04954">
            <w:pPr>
              <w:snapToGrid w:val="0"/>
              <w:spacing w:after="0"/>
              <w:jc w:val="both"/>
              <w:rPr>
                <w:rFonts w:ascii="Times New Roman" w:eastAsia="SimSun" w:hAnsi="Times New Roman"/>
                <w:b/>
                <w:sz w:val="20"/>
                <w:szCs w:val="18"/>
              </w:rPr>
            </w:pPr>
            <w:r w:rsidRPr="00C04954">
              <w:rPr>
                <w:rFonts w:ascii="Times New Roman" w:eastAsia="SimSun" w:hAnsi="Times New Roman"/>
                <w:b/>
                <w:sz w:val="20"/>
                <w:szCs w:val="18"/>
                <w:highlight w:val="green"/>
              </w:rPr>
              <w:t>Agreement:</w:t>
            </w:r>
            <w:r w:rsidRPr="00C04954">
              <w:rPr>
                <w:rFonts w:ascii="Times New Roman" w:eastAsia="SimSun" w:hAnsi="Times New Roman"/>
                <w:b/>
                <w:sz w:val="20"/>
                <w:szCs w:val="18"/>
              </w:rPr>
              <w:t xml:space="preserve"> </w:t>
            </w:r>
          </w:p>
          <w:p w14:paraId="7CEA1EE8" w14:textId="77777777" w:rsidR="00C04954" w:rsidRPr="00C04954" w:rsidRDefault="00C04954" w:rsidP="00C04954">
            <w:pPr>
              <w:snapToGrid w:val="0"/>
              <w:spacing w:after="0"/>
              <w:jc w:val="both"/>
              <w:rPr>
                <w:rFonts w:ascii="Times New Roman" w:eastAsia="Batang" w:hAnsi="Times New Roman"/>
                <w:bCs/>
                <w:sz w:val="20"/>
                <w:szCs w:val="18"/>
              </w:rPr>
            </w:pPr>
            <w:r w:rsidRPr="00C04954">
              <w:rPr>
                <w:rFonts w:ascii="Times New Roman" w:eastAsia="SimSun" w:hAnsi="Times New Roman"/>
                <w:bCs/>
                <w:sz w:val="20"/>
                <w:szCs w:val="18"/>
              </w:rPr>
              <w:t>CSI-RS frequency-domain density ρ = 1/4 can be configured to the K NZP CSI-RS resou</w:t>
            </w:r>
            <w:r w:rsidRPr="00C04954">
              <w:rPr>
                <w:rFonts w:ascii="Times New Roman" w:hAnsi="Times New Roman"/>
                <w:sz w:val="20"/>
                <w:szCs w:val="18"/>
              </w:rPr>
              <w:t>rces at least f</w:t>
            </w:r>
            <w:r w:rsidRPr="00C04954">
              <w:rPr>
                <w:rFonts w:ascii="Times New Roman" w:eastAsia="SimSun" w:hAnsi="Times New Roman"/>
                <w:bCs/>
                <w:sz w:val="20"/>
                <w:szCs w:val="18"/>
              </w:rPr>
              <w:t>or the following cases:</w:t>
            </w:r>
          </w:p>
          <w:p w14:paraId="3CB0AA56" w14:textId="77777777" w:rsidR="00C04954" w:rsidRPr="00C04954" w:rsidRDefault="00C04954">
            <w:pPr>
              <w:pStyle w:val="af6"/>
              <w:numPr>
                <w:ilvl w:val="1"/>
                <w:numId w:val="23"/>
              </w:numPr>
              <w:suppressAutoHyphens w:val="0"/>
              <w:spacing w:after="0" w:line="240" w:lineRule="auto"/>
              <w:jc w:val="both"/>
              <w:rPr>
                <w:rFonts w:ascii="Times New Roman" w:hAnsi="Times New Roman"/>
                <w:sz w:val="20"/>
                <w:szCs w:val="18"/>
              </w:rPr>
            </w:pPr>
            <w:r w:rsidRPr="00C04954">
              <w:rPr>
                <w:rFonts w:ascii="Times New Roman" w:hAnsi="Times New Roman"/>
                <w:sz w:val="20"/>
                <w:szCs w:val="18"/>
              </w:rPr>
              <w:t>K=2 24-port NZP CSI-RS resources in a CSI-RS resource set aggregating 48 CSI-RS ports</w:t>
            </w:r>
          </w:p>
          <w:p w14:paraId="6083690D" w14:textId="77777777" w:rsidR="00C04954" w:rsidRPr="00C04954" w:rsidRDefault="00C04954">
            <w:pPr>
              <w:pStyle w:val="af6"/>
              <w:numPr>
                <w:ilvl w:val="1"/>
                <w:numId w:val="23"/>
              </w:numPr>
              <w:suppressAutoHyphens w:val="0"/>
              <w:spacing w:after="0" w:line="240" w:lineRule="auto"/>
              <w:jc w:val="both"/>
              <w:rPr>
                <w:rFonts w:ascii="Times New Roman" w:hAnsi="Times New Roman"/>
                <w:sz w:val="20"/>
                <w:szCs w:val="18"/>
              </w:rPr>
            </w:pPr>
            <w:r w:rsidRPr="00C04954">
              <w:rPr>
                <w:rFonts w:ascii="Times New Roman" w:hAnsi="Times New Roman"/>
                <w:sz w:val="20"/>
                <w:szCs w:val="18"/>
              </w:rPr>
              <w:t>K=4 16-port NZP CSI-RS resources in a CSI-RS resource set aggregating 64 CSI-RS ports</w:t>
            </w:r>
          </w:p>
          <w:p w14:paraId="2C620053" w14:textId="77777777" w:rsidR="00C04954" w:rsidRPr="00C04954" w:rsidRDefault="00C04954">
            <w:pPr>
              <w:pStyle w:val="af6"/>
              <w:numPr>
                <w:ilvl w:val="1"/>
                <w:numId w:val="23"/>
              </w:numPr>
              <w:suppressAutoHyphens w:val="0"/>
              <w:spacing w:after="0" w:line="240" w:lineRule="auto"/>
              <w:jc w:val="both"/>
              <w:rPr>
                <w:rFonts w:ascii="Times New Roman" w:hAnsi="Times New Roman"/>
                <w:sz w:val="20"/>
                <w:szCs w:val="18"/>
              </w:rPr>
            </w:pPr>
            <w:r w:rsidRPr="00C04954">
              <w:rPr>
                <w:rFonts w:ascii="Times New Roman" w:hAnsi="Times New Roman"/>
                <w:sz w:val="20"/>
                <w:szCs w:val="18"/>
              </w:rPr>
              <w:t>K=2 32-port NZP CSI-RS resources in a CSI-RS resource set aggregating 64 CSI-RS ports</w:t>
            </w:r>
          </w:p>
          <w:p w14:paraId="46B33982" w14:textId="77777777" w:rsidR="00C04954" w:rsidRPr="00C04954" w:rsidRDefault="00C04954">
            <w:pPr>
              <w:pStyle w:val="af6"/>
              <w:numPr>
                <w:ilvl w:val="1"/>
                <w:numId w:val="23"/>
              </w:numPr>
              <w:suppressAutoHyphens w:val="0"/>
              <w:spacing w:after="0" w:line="240" w:lineRule="auto"/>
              <w:jc w:val="both"/>
              <w:rPr>
                <w:rFonts w:ascii="Times New Roman" w:hAnsi="Times New Roman"/>
                <w:sz w:val="20"/>
                <w:szCs w:val="18"/>
              </w:rPr>
            </w:pPr>
            <w:r w:rsidRPr="00C04954">
              <w:rPr>
                <w:rFonts w:ascii="Times New Roman" w:hAnsi="Times New Roman"/>
                <w:sz w:val="20"/>
                <w:szCs w:val="18"/>
              </w:rPr>
              <w:t>K=4 32-port NZP CSI-RS resources in a CSI-RS resource set aggregating 128 CSI-RS ports</w:t>
            </w:r>
          </w:p>
          <w:p w14:paraId="64B20365" w14:textId="77777777" w:rsidR="00C04954" w:rsidRPr="00C04954" w:rsidRDefault="00C04954" w:rsidP="00C04954">
            <w:pPr>
              <w:spacing w:after="0"/>
              <w:jc w:val="both"/>
              <w:rPr>
                <w:rFonts w:ascii="Times New Roman" w:hAnsi="Times New Roman"/>
                <w:sz w:val="20"/>
                <w:szCs w:val="18"/>
              </w:rPr>
            </w:pPr>
            <w:r w:rsidRPr="00C04954">
              <w:rPr>
                <w:rFonts w:ascii="Times New Roman" w:hAnsi="Times New Roman"/>
                <w:sz w:val="20"/>
                <w:szCs w:val="18"/>
              </w:rPr>
              <w:lastRenderedPageBreak/>
              <w:t>FFS: K=3 16-port NZP CSI-RS resources in a CSI-RS resource set aggregating 48 CSI-RS ports</w:t>
            </w:r>
          </w:p>
          <w:p w14:paraId="1C392B5C" w14:textId="77777777" w:rsidR="00C04954" w:rsidRPr="008369A6" w:rsidRDefault="00C04954" w:rsidP="00C04954">
            <w:pPr>
              <w:spacing w:after="0"/>
              <w:jc w:val="both"/>
              <w:rPr>
                <w:rFonts w:ascii="Times New Roman" w:hAnsi="Times New Roman"/>
                <w:sz w:val="20"/>
                <w:szCs w:val="20"/>
              </w:rPr>
            </w:pPr>
            <w:r w:rsidRPr="00C04954">
              <w:rPr>
                <w:rFonts w:ascii="Times New Roman" w:hAnsi="Times New Roman"/>
                <w:sz w:val="20"/>
                <w:szCs w:val="18"/>
              </w:rPr>
              <w:t>Note: It’s not precluded that the frequency-domain density configured to the K NZP CSI-RS resources in the same CSI-</w:t>
            </w:r>
            <w:r w:rsidRPr="008369A6">
              <w:rPr>
                <w:rFonts w:ascii="Times New Roman" w:hAnsi="Times New Roman"/>
                <w:sz w:val="20"/>
                <w:szCs w:val="20"/>
              </w:rPr>
              <w:t>RS resource set for 48/64/128 CSI-RS ports aggregation can be different</w:t>
            </w:r>
          </w:p>
          <w:p w14:paraId="70FAFF77" w14:textId="77777777" w:rsidR="00E64DE4" w:rsidRPr="008369A6" w:rsidRDefault="00E64DE4">
            <w:pPr>
              <w:spacing w:after="0"/>
              <w:jc w:val="both"/>
              <w:rPr>
                <w:rStyle w:val="ac"/>
                <w:rFonts w:ascii="Arial" w:hAnsi="Arial" w:cs="Arial"/>
                <w:sz w:val="20"/>
                <w:szCs w:val="20"/>
              </w:rPr>
            </w:pPr>
          </w:p>
          <w:p w14:paraId="20788A1F" w14:textId="155B2562" w:rsidR="008369A6" w:rsidRPr="008369A6" w:rsidRDefault="008369A6" w:rsidP="008369A6">
            <w:pPr>
              <w:snapToGrid w:val="0"/>
              <w:spacing w:after="0"/>
              <w:jc w:val="both"/>
              <w:rPr>
                <w:rFonts w:ascii="Times New Roman" w:eastAsia="SimSun" w:hAnsi="Times New Roman" w:cs="Times New Roman"/>
                <w:b/>
                <w:sz w:val="20"/>
                <w:szCs w:val="20"/>
              </w:rPr>
            </w:pPr>
            <w:r>
              <w:rPr>
                <w:rFonts w:ascii="Times New Roman" w:eastAsia="SimSun" w:hAnsi="Times New Roman"/>
                <w:b/>
                <w:sz w:val="20"/>
                <w:szCs w:val="20"/>
                <w:highlight w:val="green"/>
              </w:rPr>
              <w:t>Agreement</w:t>
            </w:r>
            <w:r w:rsidRPr="008369A6">
              <w:rPr>
                <w:rFonts w:ascii="Times New Roman" w:eastAsia="SimSun" w:hAnsi="Times New Roman"/>
                <w:b/>
                <w:sz w:val="20"/>
                <w:szCs w:val="20"/>
                <w:highlight w:val="green"/>
              </w:rPr>
              <w:t>:</w:t>
            </w:r>
            <w:r w:rsidRPr="008369A6">
              <w:rPr>
                <w:rFonts w:ascii="Times New Roman" w:eastAsia="SimSun" w:hAnsi="Times New Roman"/>
                <w:b/>
                <w:sz w:val="20"/>
                <w:szCs w:val="20"/>
              </w:rPr>
              <w:t xml:space="preserve"> </w:t>
            </w:r>
          </w:p>
          <w:p w14:paraId="4B5792CA" w14:textId="77777777" w:rsidR="008369A6" w:rsidRPr="008369A6" w:rsidRDefault="008369A6" w:rsidP="008369A6">
            <w:pPr>
              <w:snapToGrid w:val="0"/>
              <w:spacing w:after="0"/>
              <w:jc w:val="both"/>
              <w:rPr>
                <w:rFonts w:ascii="Times New Roman" w:eastAsia="SimSun" w:hAnsi="Times New Roman"/>
                <w:bCs/>
                <w:color w:val="000000"/>
                <w:sz w:val="20"/>
                <w:szCs w:val="20"/>
              </w:rPr>
            </w:pPr>
            <w:r w:rsidRPr="008369A6">
              <w:rPr>
                <w:rFonts w:ascii="Times New Roman" w:eastAsia="SimSun" w:hAnsi="Times New Roman"/>
                <w:bCs/>
                <w:color w:val="000000"/>
                <w:sz w:val="20"/>
                <w:szCs w:val="20"/>
              </w:rPr>
              <w:t>CSI-RS frequency-domain density ρ = 1/3 and 1/6 can be configured to the K NZP CS</w:t>
            </w:r>
            <w:r w:rsidRPr="008369A6">
              <w:rPr>
                <w:rFonts w:ascii="Times New Roman" w:hAnsi="Times New Roman"/>
                <w:color w:val="000000"/>
                <w:sz w:val="20"/>
                <w:szCs w:val="20"/>
              </w:rPr>
              <w:t>I-RS resources at least f</w:t>
            </w:r>
            <w:r w:rsidRPr="008369A6">
              <w:rPr>
                <w:rFonts w:ascii="Times New Roman" w:eastAsia="SimSun" w:hAnsi="Times New Roman"/>
                <w:bCs/>
                <w:color w:val="000000"/>
                <w:sz w:val="20"/>
                <w:szCs w:val="20"/>
              </w:rPr>
              <w:t>or the following cases:</w:t>
            </w:r>
          </w:p>
          <w:p w14:paraId="79A72CD1" w14:textId="77777777" w:rsidR="008369A6" w:rsidRPr="008369A6" w:rsidRDefault="008369A6" w:rsidP="008369A6">
            <w:pPr>
              <w:pStyle w:val="af6"/>
              <w:numPr>
                <w:ilvl w:val="1"/>
                <w:numId w:val="41"/>
              </w:numPr>
              <w:suppressAutoHyphens w:val="0"/>
              <w:spacing w:after="0" w:line="240" w:lineRule="auto"/>
              <w:jc w:val="both"/>
              <w:rPr>
                <w:rFonts w:ascii="Times New Roman" w:eastAsia="Batang" w:hAnsi="Times New Roman"/>
                <w:color w:val="000000"/>
                <w:sz w:val="20"/>
                <w:szCs w:val="20"/>
              </w:rPr>
            </w:pPr>
            <w:r w:rsidRPr="008369A6">
              <w:rPr>
                <w:rFonts w:ascii="Times New Roman" w:hAnsi="Times New Roman"/>
                <w:color w:val="000000"/>
                <w:sz w:val="20"/>
                <w:szCs w:val="20"/>
              </w:rPr>
              <w:t>K=3 16-port NZP CSI-RS resources in a CSI-RS resource set aggregating 48 CSI-RS ports</w:t>
            </w:r>
          </w:p>
          <w:p w14:paraId="1D6F3B2C" w14:textId="77777777" w:rsidR="008369A6" w:rsidRPr="008369A6" w:rsidRDefault="008369A6" w:rsidP="008369A6">
            <w:pPr>
              <w:spacing w:after="0"/>
              <w:jc w:val="both"/>
              <w:rPr>
                <w:rFonts w:ascii="Times New Roman" w:hAnsi="Times New Roman"/>
                <w:color w:val="000000"/>
                <w:sz w:val="20"/>
                <w:szCs w:val="20"/>
              </w:rPr>
            </w:pPr>
            <w:r w:rsidRPr="008369A6">
              <w:rPr>
                <w:rFonts w:ascii="Times New Roman" w:hAnsi="Times New Roman"/>
                <w:color w:val="000000"/>
                <w:sz w:val="20"/>
                <w:szCs w:val="20"/>
              </w:rPr>
              <w:t>FFS: K=2 24-port NZP CSI-RS resources in a CSI-RS resource set aggregating 48 CSI-RS ports</w:t>
            </w:r>
          </w:p>
          <w:p w14:paraId="4F3DDA87" w14:textId="77777777" w:rsidR="008369A6" w:rsidRPr="008369A6" w:rsidRDefault="008369A6" w:rsidP="008369A6">
            <w:pPr>
              <w:spacing w:after="0"/>
              <w:jc w:val="both"/>
              <w:rPr>
                <w:rFonts w:ascii="Times New Roman" w:hAnsi="Times New Roman"/>
                <w:color w:val="000000"/>
                <w:sz w:val="20"/>
                <w:szCs w:val="20"/>
              </w:rPr>
            </w:pPr>
            <w:r w:rsidRPr="008369A6">
              <w:rPr>
                <w:rFonts w:ascii="Times New Roman" w:hAnsi="Times New Roman"/>
                <w:color w:val="000000"/>
                <w:sz w:val="20"/>
                <w:szCs w:val="20"/>
              </w:rPr>
              <w:t>Note: It’s not precluded that the frequency-domain density configured to the K NZP CSI-RS resources in the same CSI-RS resource set for 48</w:t>
            </w:r>
            <w:r w:rsidRPr="008369A6">
              <w:rPr>
                <w:rFonts w:ascii="Times New Roman" w:hAnsi="Times New Roman"/>
                <w:strike/>
                <w:color w:val="FF0000"/>
                <w:sz w:val="20"/>
                <w:szCs w:val="20"/>
              </w:rPr>
              <w:t>/64/128</w:t>
            </w:r>
            <w:r w:rsidRPr="008369A6">
              <w:rPr>
                <w:rFonts w:ascii="Times New Roman" w:hAnsi="Times New Roman"/>
                <w:color w:val="000000"/>
                <w:sz w:val="20"/>
                <w:szCs w:val="20"/>
              </w:rPr>
              <w:t xml:space="preserve"> CSI-RS ports aggregation can be different</w:t>
            </w:r>
          </w:p>
          <w:p w14:paraId="4983F744" w14:textId="77777777" w:rsidR="00C04954" w:rsidRPr="008369A6" w:rsidRDefault="00C04954">
            <w:pPr>
              <w:spacing w:after="0"/>
              <w:jc w:val="both"/>
              <w:rPr>
                <w:rStyle w:val="ac"/>
                <w:rFonts w:ascii="Arial" w:hAnsi="Arial" w:cs="Arial"/>
                <w:sz w:val="20"/>
                <w:szCs w:val="20"/>
              </w:rPr>
            </w:pPr>
          </w:p>
          <w:p w14:paraId="4D3C13EF" w14:textId="77777777" w:rsidR="00C04954" w:rsidRPr="008369A6" w:rsidRDefault="00C04954">
            <w:pPr>
              <w:spacing w:after="0"/>
              <w:jc w:val="both"/>
              <w:rPr>
                <w:rStyle w:val="ac"/>
                <w:rFonts w:ascii="Arial" w:hAnsi="Arial" w:cs="Arial"/>
                <w:sz w:val="20"/>
                <w:szCs w:val="20"/>
              </w:rPr>
            </w:pPr>
          </w:p>
          <w:p w14:paraId="61FF8462" w14:textId="77777777" w:rsidR="00C04954" w:rsidRPr="008369A6" w:rsidRDefault="00C04954">
            <w:pPr>
              <w:spacing w:after="0"/>
              <w:jc w:val="both"/>
              <w:rPr>
                <w:rStyle w:val="ac"/>
                <w:rFonts w:ascii="Arial" w:hAnsi="Arial" w:cs="Arial"/>
                <w:sz w:val="20"/>
                <w:szCs w:val="20"/>
              </w:rPr>
            </w:pPr>
          </w:p>
          <w:p w14:paraId="1E78735A" w14:textId="77777777" w:rsidR="00C04954" w:rsidRPr="008369A6" w:rsidRDefault="00C04954">
            <w:pPr>
              <w:spacing w:after="0"/>
              <w:jc w:val="both"/>
              <w:rPr>
                <w:rStyle w:val="ac"/>
                <w:rFonts w:ascii="Arial" w:hAnsi="Arial" w:cs="Arial"/>
                <w:sz w:val="20"/>
                <w:szCs w:val="20"/>
              </w:rPr>
            </w:pPr>
          </w:p>
          <w:p w14:paraId="7F8329E2" w14:textId="77777777" w:rsidR="00C04954" w:rsidRDefault="00C04954">
            <w:pPr>
              <w:spacing w:after="0"/>
              <w:jc w:val="both"/>
              <w:rPr>
                <w:rStyle w:val="ac"/>
                <w:rFonts w:ascii="Arial" w:hAnsi="Arial" w:cs="Arial"/>
                <w:sz w:val="18"/>
                <w:szCs w:val="18"/>
              </w:rPr>
            </w:pPr>
          </w:p>
          <w:p w14:paraId="78E6496E" w14:textId="77777777" w:rsidR="00C04954" w:rsidRDefault="00C04954">
            <w:pPr>
              <w:spacing w:after="0"/>
              <w:jc w:val="both"/>
              <w:rPr>
                <w:rStyle w:val="ac"/>
                <w:rFonts w:ascii="Arial" w:hAnsi="Arial" w:cs="Arial"/>
                <w:sz w:val="18"/>
                <w:szCs w:val="18"/>
              </w:rPr>
            </w:pPr>
          </w:p>
          <w:p w14:paraId="452C7EFF" w14:textId="77777777" w:rsidR="00C04954" w:rsidRDefault="00C04954">
            <w:pPr>
              <w:spacing w:after="0"/>
              <w:jc w:val="both"/>
              <w:rPr>
                <w:rStyle w:val="ac"/>
                <w:rFonts w:ascii="Arial" w:hAnsi="Arial" w:cs="Arial"/>
                <w:sz w:val="18"/>
                <w:szCs w:val="18"/>
              </w:rPr>
            </w:pPr>
          </w:p>
        </w:tc>
      </w:tr>
    </w:tbl>
    <w:p w14:paraId="3A998829" w14:textId="77777777" w:rsidR="00E64DE4" w:rsidRDefault="00E64DE4">
      <w:pPr>
        <w:spacing w:after="0"/>
        <w:jc w:val="both"/>
        <w:rPr>
          <w:rFonts w:ascii="Times New Roman" w:hAnsi="Times New Roman" w:cs="Times New Roman"/>
          <w:color w:val="000000" w:themeColor="text1"/>
          <w:sz w:val="20"/>
          <w:szCs w:val="20"/>
        </w:rPr>
      </w:pPr>
    </w:p>
    <w:p w14:paraId="2F095055" w14:textId="77777777" w:rsidR="00E64DE4" w:rsidRDefault="006E5F75">
      <w:pPr>
        <w:pStyle w:val="1"/>
        <w:numPr>
          <w:ilvl w:val="0"/>
          <w:numId w:val="0"/>
        </w:numPr>
        <w:tabs>
          <w:tab w:val="clear" w:pos="0"/>
          <w:tab w:val="left" w:pos="567"/>
        </w:tabs>
        <w:spacing w:before="0"/>
        <w:jc w:val="both"/>
        <w:rPr>
          <w:rFonts w:ascii="Times New Roman" w:hAnsi="Times New Roman"/>
          <w:sz w:val="28"/>
          <w:szCs w:val="20"/>
        </w:rPr>
      </w:pPr>
      <w:r>
        <w:rPr>
          <w:rFonts w:ascii="Times New Roman" w:hAnsi="Times New Roman"/>
          <w:sz w:val="28"/>
          <w:szCs w:val="20"/>
        </w:rPr>
        <w:t>References</w:t>
      </w:r>
    </w:p>
    <w:tbl>
      <w:tblPr>
        <w:tblStyle w:val="ab"/>
        <w:tblW w:w="9940" w:type="dxa"/>
        <w:tblLook w:val="04A0" w:firstRow="1" w:lastRow="0" w:firstColumn="1" w:lastColumn="0" w:noHBand="0" w:noVBand="1"/>
      </w:tblPr>
      <w:tblGrid>
        <w:gridCol w:w="396"/>
        <w:gridCol w:w="1159"/>
        <w:gridCol w:w="5731"/>
        <w:gridCol w:w="2654"/>
      </w:tblGrid>
      <w:tr w:rsidR="00E64DE4" w14:paraId="50D9FC06" w14:textId="77777777">
        <w:tc>
          <w:tcPr>
            <w:tcW w:w="396" w:type="dxa"/>
          </w:tcPr>
          <w:p w14:paraId="135B92A4"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1159" w:type="dxa"/>
            <w:vAlign w:val="center"/>
          </w:tcPr>
          <w:p w14:paraId="3B15552D" w14:textId="77777777" w:rsidR="00E64DE4" w:rsidRDefault="00000000">
            <w:pPr>
              <w:spacing w:after="0" w:line="240" w:lineRule="atLeast"/>
              <w:jc w:val="both"/>
              <w:rPr>
                <w:rFonts w:ascii="Times New Roman" w:hAnsi="Times New Roman" w:cs="Times New Roman"/>
                <w:color w:val="312E25"/>
                <w:sz w:val="18"/>
                <w:szCs w:val="18"/>
              </w:rPr>
            </w:pPr>
            <w:hyperlink r:id="rId11" w:tgtFrame="_blank" w:history="1">
              <w:r w:rsidR="00E64DE4">
                <w:rPr>
                  <w:rFonts w:ascii="Times New Roman" w:hAnsi="Times New Roman" w:cs="Times New Roman"/>
                  <w:color w:val="312E25"/>
                  <w:sz w:val="18"/>
                  <w:szCs w:val="18"/>
                </w:rPr>
                <w:t>R1-2505577</w:t>
              </w:r>
            </w:hyperlink>
          </w:p>
        </w:tc>
        <w:tc>
          <w:tcPr>
            <w:tcW w:w="5731" w:type="dxa"/>
          </w:tcPr>
          <w:p w14:paraId="3C7170A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Views on enhancing DL CSI acquisition</w:t>
            </w:r>
          </w:p>
        </w:tc>
        <w:tc>
          <w:tcPr>
            <w:tcW w:w="2654" w:type="dxa"/>
            <w:vAlign w:val="center"/>
          </w:tcPr>
          <w:p w14:paraId="66FB46DA"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Samsung</w:t>
            </w:r>
          </w:p>
        </w:tc>
      </w:tr>
      <w:tr w:rsidR="00E64DE4" w14:paraId="2EA9ED30" w14:textId="77777777">
        <w:tc>
          <w:tcPr>
            <w:tcW w:w="396" w:type="dxa"/>
          </w:tcPr>
          <w:p w14:paraId="55A6626C"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vAlign w:val="center"/>
          </w:tcPr>
          <w:p w14:paraId="6B1AA6D1" w14:textId="77777777" w:rsidR="00E64DE4" w:rsidRDefault="00000000">
            <w:pPr>
              <w:spacing w:after="0" w:line="240" w:lineRule="atLeast"/>
              <w:jc w:val="both"/>
              <w:rPr>
                <w:rFonts w:ascii="Times New Roman" w:hAnsi="Times New Roman" w:cs="Times New Roman"/>
                <w:color w:val="312E25"/>
                <w:sz w:val="18"/>
                <w:szCs w:val="18"/>
              </w:rPr>
            </w:pPr>
            <w:hyperlink r:id="rId12" w:tgtFrame="_blank" w:history="1">
              <w:r w:rsidR="00E64DE4">
                <w:rPr>
                  <w:rFonts w:ascii="Times New Roman" w:hAnsi="Times New Roman" w:cs="Times New Roman"/>
                  <w:color w:val="312E25"/>
                  <w:sz w:val="18"/>
                  <w:szCs w:val="18"/>
                </w:rPr>
                <w:t>R1-2505409</w:t>
              </w:r>
            </w:hyperlink>
          </w:p>
        </w:tc>
        <w:tc>
          <w:tcPr>
            <w:tcW w:w="5731" w:type="dxa"/>
          </w:tcPr>
          <w:p w14:paraId="787E9B1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2C114C54"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vivo</w:t>
            </w:r>
          </w:p>
        </w:tc>
      </w:tr>
      <w:tr w:rsidR="00E64DE4" w14:paraId="4C89802C" w14:textId="77777777">
        <w:tc>
          <w:tcPr>
            <w:tcW w:w="396" w:type="dxa"/>
          </w:tcPr>
          <w:p w14:paraId="47FD0688"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vAlign w:val="center"/>
          </w:tcPr>
          <w:p w14:paraId="50F05CCE" w14:textId="77777777" w:rsidR="00E64DE4" w:rsidRDefault="00000000">
            <w:pPr>
              <w:spacing w:after="0" w:line="240" w:lineRule="atLeast"/>
              <w:jc w:val="both"/>
              <w:rPr>
                <w:rFonts w:ascii="Times New Roman" w:hAnsi="Times New Roman" w:cs="Times New Roman"/>
                <w:color w:val="312E25"/>
                <w:sz w:val="18"/>
                <w:szCs w:val="18"/>
              </w:rPr>
            </w:pPr>
            <w:hyperlink r:id="rId13" w:tgtFrame="_blank" w:history="1">
              <w:r w:rsidR="00E64DE4">
                <w:rPr>
                  <w:rFonts w:ascii="Times New Roman" w:hAnsi="Times New Roman" w:cs="Times New Roman"/>
                  <w:color w:val="312E25"/>
                  <w:sz w:val="18"/>
                  <w:szCs w:val="18"/>
                </w:rPr>
                <w:t>R1-2505636</w:t>
              </w:r>
            </w:hyperlink>
          </w:p>
        </w:tc>
        <w:tc>
          <w:tcPr>
            <w:tcW w:w="5731" w:type="dxa"/>
          </w:tcPr>
          <w:p w14:paraId="30253D0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1FA3087E"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Tejas Network Limited</w:t>
            </w:r>
          </w:p>
        </w:tc>
      </w:tr>
      <w:tr w:rsidR="00E64DE4" w14:paraId="19B6FA8E" w14:textId="77777777">
        <w:tc>
          <w:tcPr>
            <w:tcW w:w="396" w:type="dxa"/>
          </w:tcPr>
          <w:p w14:paraId="5206ECE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4</w:t>
            </w:r>
          </w:p>
        </w:tc>
        <w:tc>
          <w:tcPr>
            <w:tcW w:w="1159" w:type="dxa"/>
            <w:vAlign w:val="center"/>
          </w:tcPr>
          <w:p w14:paraId="6EBA45DB" w14:textId="77777777" w:rsidR="00E64DE4" w:rsidRDefault="00000000">
            <w:pPr>
              <w:spacing w:after="0" w:line="240" w:lineRule="atLeast"/>
              <w:jc w:val="both"/>
              <w:rPr>
                <w:rFonts w:ascii="Times New Roman" w:hAnsi="Times New Roman" w:cs="Times New Roman"/>
                <w:color w:val="312E25"/>
                <w:sz w:val="18"/>
                <w:szCs w:val="18"/>
              </w:rPr>
            </w:pPr>
            <w:hyperlink r:id="rId14" w:tgtFrame="_blank" w:history="1">
              <w:r w:rsidR="00E64DE4">
                <w:rPr>
                  <w:rFonts w:ascii="Times New Roman" w:hAnsi="Times New Roman" w:cs="Times New Roman"/>
                  <w:color w:val="312E25"/>
                  <w:sz w:val="18"/>
                  <w:szCs w:val="18"/>
                </w:rPr>
                <w:t>R1-2505647</w:t>
              </w:r>
            </w:hyperlink>
          </w:p>
        </w:tc>
        <w:tc>
          <w:tcPr>
            <w:tcW w:w="5731" w:type="dxa"/>
          </w:tcPr>
          <w:p w14:paraId="7B16E5C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38791F6A"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Lenovo</w:t>
            </w:r>
          </w:p>
        </w:tc>
      </w:tr>
      <w:tr w:rsidR="00E64DE4" w14:paraId="1D38FC64" w14:textId="77777777">
        <w:tc>
          <w:tcPr>
            <w:tcW w:w="396" w:type="dxa"/>
          </w:tcPr>
          <w:p w14:paraId="1BB6D349"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5</w:t>
            </w:r>
          </w:p>
        </w:tc>
        <w:tc>
          <w:tcPr>
            <w:tcW w:w="1159" w:type="dxa"/>
            <w:vAlign w:val="center"/>
          </w:tcPr>
          <w:p w14:paraId="4FD445C0" w14:textId="77777777" w:rsidR="00E64DE4" w:rsidRDefault="00000000">
            <w:pPr>
              <w:spacing w:after="0" w:line="240" w:lineRule="atLeast"/>
              <w:jc w:val="both"/>
              <w:rPr>
                <w:rFonts w:ascii="Times New Roman" w:hAnsi="Times New Roman" w:cs="Times New Roman"/>
                <w:color w:val="312E25"/>
                <w:sz w:val="18"/>
                <w:szCs w:val="18"/>
              </w:rPr>
            </w:pPr>
            <w:hyperlink r:id="rId15" w:tgtFrame="_blank" w:history="1">
              <w:r w:rsidR="00E64DE4">
                <w:rPr>
                  <w:rFonts w:ascii="Times New Roman" w:hAnsi="Times New Roman" w:cs="Times New Roman"/>
                  <w:color w:val="312E25"/>
                  <w:sz w:val="18"/>
                  <w:szCs w:val="18"/>
                </w:rPr>
                <w:t>R1-2505750</w:t>
              </w:r>
            </w:hyperlink>
          </w:p>
        </w:tc>
        <w:tc>
          <w:tcPr>
            <w:tcW w:w="5731" w:type="dxa"/>
          </w:tcPr>
          <w:p w14:paraId="1D84B35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Discussions on Enhancing DL CSI Acquisition</w:t>
            </w:r>
          </w:p>
        </w:tc>
        <w:tc>
          <w:tcPr>
            <w:tcW w:w="2654" w:type="dxa"/>
            <w:vAlign w:val="center"/>
          </w:tcPr>
          <w:p w14:paraId="06E1BDBF"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OPPO</w:t>
            </w:r>
          </w:p>
        </w:tc>
      </w:tr>
      <w:tr w:rsidR="00E64DE4" w14:paraId="0C15411A" w14:textId="77777777">
        <w:tc>
          <w:tcPr>
            <w:tcW w:w="396" w:type="dxa"/>
          </w:tcPr>
          <w:p w14:paraId="2E373E0E"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6</w:t>
            </w:r>
          </w:p>
        </w:tc>
        <w:tc>
          <w:tcPr>
            <w:tcW w:w="1159" w:type="dxa"/>
            <w:vAlign w:val="center"/>
          </w:tcPr>
          <w:p w14:paraId="18545BA1" w14:textId="77777777" w:rsidR="00E64DE4" w:rsidRDefault="00000000">
            <w:pPr>
              <w:spacing w:after="0" w:line="240" w:lineRule="atLeast"/>
              <w:jc w:val="both"/>
              <w:rPr>
                <w:rFonts w:ascii="Times New Roman" w:hAnsi="Times New Roman" w:cs="Times New Roman"/>
                <w:color w:val="312E25"/>
                <w:sz w:val="18"/>
                <w:szCs w:val="18"/>
              </w:rPr>
            </w:pPr>
            <w:hyperlink r:id="rId16" w:tgtFrame="_blank" w:history="1">
              <w:r w:rsidR="00E64DE4">
                <w:rPr>
                  <w:rFonts w:ascii="Times New Roman" w:hAnsi="Times New Roman" w:cs="Times New Roman"/>
                  <w:color w:val="312E25"/>
                  <w:sz w:val="18"/>
                  <w:szCs w:val="18"/>
                </w:rPr>
                <w:t>R1-2505284</w:t>
              </w:r>
            </w:hyperlink>
          </w:p>
        </w:tc>
        <w:tc>
          <w:tcPr>
            <w:tcW w:w="5731" w:type="dxa"/>
          </w:tcPr>
          <w:p w14:paraId="774C005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39B5BCB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TCL</w:t>
            </w:r>
          </w:p>
        </w:tc>
      </w:tr>
      <w:tr w:rsidR="00E64DE4" w14:paraId="19815457" w14:textId="77777777">
        <w:tc>
          <w:tcPr>
            <w:tcW w:w="396" w:type="dxa"/>
          </w:tcPr>
          <w:p w14:paraId="266F31A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7</w:t>
            </w:r>
          </w:p>
        </w:tc>
        <w:tc>
          <w:tcPr>
            <w:tcW w:w="1159" w:type="dxa"/>
            <w:vAlign w:val="center"/>
          </w:tcPr>
          <w:p w14:paraId="12D097C8" w14:textId="77777777" w:rsidR="00E64DE4" w:rsidRDefault="00000000">
            <w:pPr>
              <w:spacing w:after="0" w:line="240" w:lineRule="atLeast"/>
              <w:jc w:val="both"/>
              <w:rPr>
                <w:rFonts w:ascii="Times New Roman" w:hAnsi="Times New Roman" w:cs="Times New Roman"/>
                <w:color w:val="312E25"/>
                <w:sz w:val="18"/>
                <w:szCs w:val="18"/>
              </w:rPr>
            </w:pPr>
            <w:hyperlink r:id="rId17" w:tgtFrame="_blank" w:history="1">
              <w:r w:rsidR="00E64DE4">
                <w:rPr>
                  <w:rFonts w:ascii="Times New Roman" w:hAnsi="Times New Roman" w:cs="Times New Roman"/>
                  <w:color w:val="312E25"/>
                  <w:sz w:val="18"/>
                  <w:szCs w:val="18"/>
                </w:rPr>
                <w:t>R1-2505289</w:t>
              </w:r>
            </w:hyperlink>
          </w:p>
        </w:tc>
        <w:tc>
          <w:tcPr>
            <w:tcW w:w="5731" w:type="dxa"/>
          </w:tcPr>
          <w:p w14:paraId="675B8B6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3DFFCDA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MediaTek Inc.</w:t>
            </w:r>
          </w:p>
        </w:tc>
      </w:tr>
      <w:tr w:rsidR="00E64DE4" w14:paraId="4CA621AF" w14:textId="77777777">
        <w:tc>
          <w:tcPr>
            <w:tcW w:w="396" w:type="dxa"/>
          </w:tcPr>
          <w:p w14:paraId="118D4AD3"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8</w:t>
            </w:r>
          </w:p>
        </w:tc>
        <w:tc>
          <w:tcPr>
            <w:tcW w:w="1159" w:type="dxa"/>
            <w:vAlign w:val="center"/>
          </w:tcPr>
          <w:p w14:paraId="747C437C" w14:textId="77777777" w:rsidR="00E64DE4" w:rsidRDefault="00000000">
            <w:pPr>
              <w:spacing w:after="0" w:line="240" w:lineRule="atLeast"/>
              <w:jc w:val="both"/>
              <w:rPr>
                <w:rFonts w:ascii="Times New Roman" w:hAnsi="Times New Roman" w:cs="Times New Roman"/>
                <w:color w:val="312E25"/>
                <w:sz w:val="18"/>
                <w:szCs w:val="18"/>
              </w:rPr>
            </w:pPr>
            <w:hyperlink r:id="rId18" w:tgtFrame="_blank" w:history="1">
              <w:r w:rsidR="00E64DE4">
                <w:rPr>
                  <w:rFonts w:ascii="Times New Roman" w:hAnsi="Times New Roman" w:cs="Times New Roman"/>
                  <w:color w:val="312E25"/>
                  <w:sz w:val="18"/>
                  <w:szCs w:val="18"/>
                </w:rPr>
                <w:t>R1-2505303</w:t>
              </w:r>
            </w:hyperlink>
          </w:p>
        </w:tc>
        <w:tc>
          <w:tcPr>
            <w:tcW w:w="5731" w:type="dxa"/>
          </w:tcPr>
          <w:p w14:paraId="5E35ED26"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On enhancements for DL CSI acquisition</w:t>
            </w:r>
          </w:p>
        </w:tc>
        <w:tc>
          <w:tcPr>
            <w:tcW w:w="2654" w:type="dxa"/>
            <w:vAlign w:val="center"/>
          </w:tcPr>
          <w:p w14:paraId="55D7A372"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CATT</w:t>
            </w:r>
          </w:p>
        </w:tc>
      </w:tr>
      <w:tr w:rsidR="00E64DE4" w14:paraId="18152A0A" w14:textId="77777777">
        <w:tc>
          <w:tcPr>
            <w:tcW w:w="396" w:type="dxa"/>
          </w:tcPr>
          <w:p w14:paraId="1C67052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9</w:t>
            </w:r>
          </w:p>
        </w:tc>
        <w:tc>
          <w:tcPr>
            <w:tcW w:w="1159" w:type="dxa"/>
            <w:vAlign w:val="center"/>
          </w:tcPr>
          <w:p w14:paraId="373E5794" w14:textId="77777777" w:rsidR="00E64DE4" w:rsidRDefault="00000000">
            <w:pPr>
              <w:spacing w:after="0" w:line="240" w:lineRule="atLeast"/>
              <w:jc w:val="both"/>
              <w:rPr>
                <w:rFonts w:ascii="Times New Roman" w:hAnsi="Times New Roman" w:cs="Times New Roman"/>
                <w:color w:val="312E25"/>
                <w:sz w:val="18"/>
                <w:szCs w:val="18"/>
              </w:rPr>
            </w:pPr>
            <w:hyperlink r:id="rId19" w:tgtFrame="_blank" w:history="1">
              <w:r w:rsidR="00E64DE4">
                <w:rPr>
                  <w:rFonts w:ascii="Times New Roman" w:hAnsi="Times New Roman" w:cs="Times New Roman"/>
                  <w:color w:val="312E25"/>
                  <w:sz w:val="18"/>
                  <w:szCs w:val="18"/>
                </w:rPr>
                <w:t>R1-2505456</w:t>
              </w:r>
            </w:hyperlink>
          </w:p>
        </w:tc>
        <w:tc>
          <w:tcPr>
            <w:tcW w:w="5731" w:type="dxa"/>
          </w:tcPr>
          <w:p w14:paraId="6DB2A680"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79AA5F4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Xiaomi</w:t>
            </w:r>
          </w:p>
        </w:tc>
      </w:tr>
      <w:tr w:rsidR="00E64DE4" w14:paraId="4D7189F5" w14:textId="77777777">
        <w:tc>
          <w:tcPr>
            <w:tcW w:w="396" w:type="dxa"/>
          </w:tcPr>
          <w:p w14:paraId="7EFA8AFC"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10</w:t>
            </w:r>
          </w:p>
        </w:tc>
        <w:tc>
          <w:tcPr>
            <w:tcW w:w="1159" w:type="dxa"/>
            <w:vAlign w:val="center"/>
          </w:tcPr>
          <w:p w14:paraId="6CB2DF14" w14:textId="77777777" w:rsidR="00E64DE4" w:rsidRDefault="00000000">
            <w:pPr>
              <w:spacing w:after="0" w:line="240" w:lineRule="atLeast"/>
              <w:jc w:val="both"/>
              <w:rPr>
                <w:rFonts w:ascii="Times New Roman" w:hAnsi="Times New Roman" w:cs="Times New Roman"/>
                <w:color w:val="312E25"/>
                <w:sz w:val="18"/>
                <w:szCs w:val="18"/>
              </w:rPr>
            </w:pPr>
            <w:hyperlink r:id="rId20" w:tgtFrame="_blank" w:history="1">
              <w:r w:rsidR="00E64DE4">
                <w:rPr>
                  <w:rFonts w:ascii="Times New Roman" w:hAnsi="Times New Roman" w:cs="Times New Roman"/>
                  <w:color w:val="312E25"/>
                  <w:sz w:val="18"/>
                  <w:szCs w:val="18"/>
                </w:rPr>
                <w:t>R1-2505165</w:t>
              </w:r>
            </w:hyperlink>
          </w:p>
        </w:tc>
        <w:tc>
          <w:tcPr>
            <w:tcW w:w="5731" w:type="dxa"/>
          </w:tcPr>
          <w:p w14:paraId="2524F41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15B4A02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Spreadtrum, UNISOC</w:t>
            </w:r>
          </w:p>
        </w:tc>
      </w:tr>
      <w:tr w:rsidR="00E64DE4" w14:paraId="750F782A" w14:textId="77777777">
        <w:tc>
          <w:tcPr>
            <w:tcW w:w="396" w:type="dxa"/>
          </w:tcPr>
          <w:p w14:paraId="17C64AE8"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vAlign w:val="center"/>
          </w:tcPr>
          <w:p w14:paraId="2D346406" w14:textId="77777777" w:rsidR="00E64DE4" w:rsidRDefault="00000000">
            <w:pPr>
              <w:spacing w:after="0" w:line="240" w:lineRule="atLeast"/>
              <w:jc w:val="both"/>
              <w:rPr>
                <w:rFonts w:ascii="Times New Roman" w:hAnsi="Times New Roman" w:cs="Times New Roman"/>
                <w:color w:val="312E25"/>
                <w:sz w:val="18"/>
                <w:szCs w:val="18"/>
              </w:rPr>
            </w:pPr>
            <w:hyperlink r:id="rId21" w:tgtFrame="_blank" w:history="1">
              <w:r w:rsidR="00E64DE4">
                <w:rPr>
                  <w:rFonts w:ascii="Times New Roman" w:hAnsi="Times New Roman" w:cs="Times New Roman"/>
                  <w:color w:val="312E25"/>
                  <w:sz w:val="18"/>
                  <w:szCs w:val="18"/>
                </w:rPr>
                <w:t>R1-2505152</w:t>
              </w:r>
            </w:hyperlink>
          </w:p>
        </w:tc>
        <w:tc>
          <w:tcPr>
            <w:tcW w:w="5731" w:type="dxa"/>
          </w:tcPr>
          <w:p w14:paraId="4DEE076E"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3F9FEB3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FUTUREWEI</w:t>
            </w:r>
          </w:p>
        </w:tc>
      </w:tr>
      <w:tr w:rsidR="00E64DE4" w14:paraId="32224BA0" w14:textId="77777777">
        <w:tc>
          <w:tcPr>
            <w:tcW w:w="396" w:type="dxa"/>
          </w:tcPr>
          <w:p w14:paraId="6D81E5A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vAlign w:val="center"/>
          </w:tcPr>
          <w:p w14:paraId="2B5353CA" w14:textId="77777777" w:rsidR="00E64DE4" w:rsidRDefault="00000000">
            <w:pPr>
              <w:spacing w:after="0" w:line="240" w:lineRule="atLeast"/>
              <w:jc w:val="both"/>
              <w:rPr>
                <w:rFonts w:ascii="Times New Roman" w:hAnsi="Times New Roman" w:cs="Times New Roman"/>
                <w:color w:val="312E25"/>
                <w:sz w:val="18"/>
                <w:szCs w:val="18"/>
              </w:rPr>
            </w:pPr>
            <w:hyperlink r:id="rId22" w:tgtFrame="_blank" w:history="1">
              <w:r w:rsidR="00E64DE4">
                <w:rPr>
                  <w:rFonts w:ascii="Times New Roman" w:hAnsi="Times New Roman" w:cs="Times New Roman"/>
                  <w:color w:val="312E25"/>
                  <w:sz w:val="18"/>
                  <w:szCs w:val="18"/>
                </w:rPr>
                <w:t>R1-2505210</w:t>
              </w:r>
            </w:hyperlink>
          </w:p>
        </w:tc>
        <w:tc>
          <w:tcPr>
            <w:tcW w:w="5731" w:type="dxa"/>
          </w:tcPr>
          <w:p w14:paraId="36C2416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 xml:space="preserve">DL CSI acquisition </w:t>
            </w:r>
            <w:proofErr w:type="spellStart"/>
            <w:r>
              <w:rPr>
                <w:rFonts w:ascii="Times New Roman" w:hAnsi="Times New Roman" w:cs="Times New Roman"/>
                <w:color w:val="312E25"/>
                <w:sz w:val="18"/>
                <w:szCs w:val="18"/>
              </w:rPr>
              <w:t>enhancment</w:t>
            </w:r>
            <w:proofErr w:type="spellEnd"/>
          </w:p>
        </w:tc>
        <w:tc>
          <w:tcPr>
            <w:tcW w:w="2654" w:type="dxa"/>
            <w:vAlign w:val="center"/>
          </w:tcPr>
          <w:p w14:paraId="5554D2A8"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Huawei, HiSilicon</w:t>
            </w:r>
          </w:p>
        </w:tc>
      </w:tr>
      <w:tr w:rsidR="00E64DE4" w14:paraId="45204C01" w14:textId="77777777">
        <w:tc>
          <w:tcPr>
            <w:tcW w:w="396" w:type="dxa"/>
          </w:tcPr>
          <w:p w14:paraId="68BC15BC"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vAlign w:val="center"/>
          </w:tcPr>
          <w:p w14:paraId="129ABA9F" w14:textId="77777777" w:rsidR="00E64DE4" w:rsidRDefault="00000000">
            <w:pPr>
              <w:spacing w:after="0" w:line="240" w:lineRule="atLeast"/>
              <w:jc w:val="both"/>
              <w:rPr>
                <w:rFonts w:ascii="Times New Roman" w:hAnsi="Times New Roman" w:cs="Times New Roman"/>
                <w:color w:val="312E25"/>
                <w:sz w:val="18"/>
                <w:szCs w:val="18"/>
              </w:rPr>
            </w:pPr>
            <w:hyperlink r:id="rId23" w:tgtFrame="_blank" w:history="1">
              <w:r w:rsidR="00E64DE4">
                <w:rPr>
                  <w:rFonts w:ascii="Times New Roman" w:hAnsi="Times New Roman" w:cs="Times New Roman"/>
                  <w:color w:val="312E25"/>
                  <w:sz w:val="18"/>
                  <w:szCs w:val="18"/>
                </w:rPr>
                <w:t>R1-2505243</w:t>
              </w:r>
            </w:hyperlink>
          </w:p>
        </w:tc>
        <w:tc>
          <w:tcPr>
            <w:tcW w:w="5731" w:type="dxa"/>
          </w:tcPr>
          <w:p w14:paraId="54F619C3" w14:textId="77777777" w:rsidR="00E64DE4" w:rsidRPr="001616FD" w:rsidRDefault="006E5F75">
            <w:pPr>
              <w:spacing w:after="0" w:line="240" w:lineRule="atLeast"/>
              <w:jc w:val="both"/>
              <w:rPr>
                <w:rFonts w:ascii="Times New Roman" w:hAnsi="Times New Roman" w:cs="Times New Roman"/>
                <w:color w:val="312E25"/>
                <w:sz w:val="18"/>
                <w:szCs w:val="18"/>
                <w:lang w:val="fr-FR"/>
              </w:rPr>
            </w:pPr>
            <w:r w:rsidRPr="001616FD">
              <w:rPr>
                <w:rFonts w:ascii="Times New Roman" w:hAnsi="Times New Roman" w:cs="Times New Roman"/>
                <w:color w:val="312E25"/>
                <w:sz w:val="18"/>
                <w:szCs w:val="18"/>
                <w:lang w:val="fr-FR"/>
              </w:rPr>
              <w:t>NR MIMO Phase 6: DL CSI Enhancement</w:t>
            </w:r>
          </w:p>
        </w:tc>
        <w:tc>
          <w:tcPr>
            <w:tcW w:w="2654" w:type="dxa"/>
            <w:vAlign w:val="center"/>
          </w:tcPr>
          <w:p w14:paraId="004729EE"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InterDigital, Inc.</w:t>
            </w:r>
          </w:p>
        </w:tc>
      </w:tr>
      <w:tr w:rsidR="00E64DE4" w14:paraId="31866C1A" w14:textId="77777777">
        <w:tc>
          <w:tcPr>
            <w:tcW w:w="396" w:type="dxa"/>
          </w:tcPr>
          <w:p w14:paraId="0310933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vAlign w:val="center"/>
          </w:tcPr>
          <w:p w14:paraId="2DEC6678" w14:textId="77777777" w:rsidR="00E64DE4" w:rsidRDefault="00000000">
            <w:pPr>
              <w:spacing w:after="0" w:line="240" w:lineRule="atLeast"/>
              <w:jc w:val="both"/>
              <w:rPr>
                <w:rFonts w:ascii="Times New Roman" w:hAnsi="Times New Roman" w:cs="Times New Roman"/>
                <w:color w:val="312E25"/>
                <w:sz w:val="18"/>
                <w:szCs w:val="18"/>
              </w:rPr>
            </w:pPr>
            <w:hyperlink r:id="rId24" w:tgtFrame="_blank" w:history="1">
              <w:r w:rsidR="00E64DE4">
                <w:rPr>
                  <w:rFonts w:ascii="Times New Roman" w:hAnsi="Times New Roman" w:cs="Times New Roman"/>
                  <w:color w:val="312E25"/>
                  <w:sz w:val="18"/>
                  <w:szCs w:val="18"/>
                </w:rPr>
                <w:t>R1-2505275</w:t>
              </w:r>
            </w:hyperlink>
          </w:p>
        </w:tc>
        <w:tc>
          <w:tcPr>
            <w:tcW w:w="5731" w:type="dxa"/>
          </w:tcPr>
          <w:p w14:paraId="6123D9FE"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376ED24C"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ZTE Corporation, Sanechips</w:t>
            </w:r>
          </w:p>
        </w:tc>
      </w:tr>
      <w:tr w:rsidR="00E64DE4" w14:paraId="0BBC699F" w14:textId="77777777">
        <w:tc>
          <w:tcPr>
            <w:tcW w:w="396" w:type="dxa"/>
          </w:tcPr>
          <w:p w14:paraId="0CEDE7A8"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15</w:t>
            </w:r>
          </w:p>
        </w:tc>
        <w:tc>
          <w:tcPr>
            <w:tcW w:w="1159" w:type="dxa"/>
            <w:vAlign w:val="center"/>
          </w:tcPr>
          <w:p w14:paraId="1DDCD314" w14:textId="77777777" w:rsidR="00E64DE4" w:rsidRDefault="00000000">
            <w:pPr>
              <w:spacing w:after="0" w:line="240" w:lineRule="atLeast"/>
              <w:jc w:val="both"/>
              <w:rPr>
                <w:rFonts w:ascii="Times New Roman" w:hAnsi="Times New Roman" w:cs="Times New Roman"/>
                <w:color w:val="312E25"/>
                <w:sz w:val="18"/>
                <w:szCs w:val="18"/>
              </w:rPr>
            </w:pPr>
            <w:hyperlink r:id="rId25" w:tgtFrame="_blank" w:history="1">
              <w:r w:rsidR="00E64DE4">
                <w:rPr>
                  <w:rFonts w:ascii="Times New Roman" w:hAnsi="Times New Roman" w:cs="Times New Roman"/>
                  <w:color w:val="312E25"/>
                  <w:sz w:val="18"/>
                  <w:szCs w:val="18"/>
                </w:rPr>
                <w:t>R1-2506145</w:t>
              </w:r>
            </w:hyperlink>
          </w:p>
        </w:tc>
        <w:tc>
          <w:tcPr>
            <w:tcW w:w="5731" w:type="dxa"/>
          </w:tcPr>
          <w:p w14:paraId="3B9A5ED6"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Enhancement of CSI DL Acquisition</w:t>
            </w:r>
          </w:p>
        </w:tc>
        <w:tc>
          <w:tcPr>
            <w:tcW w:w="2654" w:type="dxa"/>
            <w:vAlign w:val="center"/>
          </w:tcPr>
          <w:p w14:paraId="2C3516E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Rakuten Mobile, Inc</w:t>
            </w:r>
          </w:p>
        </w:tc>
      </w:tr>
      <w:tr w:rsidR="00E64DE4" w14:paraId="1C751AC4" w14:textId="77777777">
        <w:tc>
          <w:tcPr>
            <w:tcW w:w="396" w:type="dxa"/>
          </w:tcPr>
          <w:p w14:paraId="562CBA19"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16</w:t>
            </w:r>
          </w:p>
        </w:tc>
        <w:tc>
          <w:tcPr>
            <w:tcW w:w="1159" w:type="dxa"/>
            <w:vAlign w:val="center"/>
          </w:tcPr>
          <w:p w14:paraId="0CEC39E9" w14:textId="77777777" w:rsidR="00E64DE4" w:rsidRDefault="00000000">
            <w:pPr>
              <w:spacing w:after="0" w:line="240" w:lineRule="atLeast"/>
              <w:jc w:val="both"/>
              <w:rPr>
                <w:rFonts w:ascii="Times New Roman" w:hAnsi="Times New Roman" w:cs="Times New Roman"/>
                <w:color w:val="312E25"/>
                <w:sz w:val="18"/>
                <w:szCs w:val="18"/>
              </w:rPr>
            </w:pPr>
            <w:hyperlink r:id="rId26" w:tgtFrame="_blank" w:history="1">
              <w:r w:rsidR="00E64DE4">
                <w:rPr>
                  <w:rFonts w:ascii="Times New Roman" w:hAnsi="Times New Roman" w:cs="Times New Roman"/>
                  <w:color w:val="312E25"/>
                  <w:sz w:val="18"/>
                  <w:szCs w:val="18"/>
                </w:rPr>
                <w:t>R1-2506166</w:t>
              </w:r>
            </w:hyperlink>
          </w:p>
        </w:tc>
        <w:tc>
          <w:tcPr>
            <w:tcW w:w="5731" w:type="dxa"/>
          </w:tcPr>
          <w:p w14:paraId="5D76578A"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On Rel-20 Enhanced DL CSI acquisition</w:t>
            </w:r>
          </w:p>
        </w:tc>
        <w:tc>
          <w:tcPr>
            <w:tcW w:w="2654" w:type="dxa"/>
            <w:vAlign w:val="center"/>
          </w:tcPr>
          <w:p w14:paraId="2009364E"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Ericsson</w:t>
            </w:r>
          </w:p>
        </w:tc>
      </w:tr>
      <w:tr w:rsidR="00E64DE4" w14:paraId="5B6B4A48" w14:textId="77777777">
        <w:tc>
          <w:tcPr>
            <w:tcW w:w="396" w:type="dxa"/>
          </w:tcPr>
          <w:p w14:paraId="53908F2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17</w:t>
            </w:r>
          </w:p>
        </w:tc>
        <w:tc>
          <w:tcPr>
            <w:tcW w:w="1159" w:type="dxa"/>
            <w:vAlign w:val="center"/>
          </w:tcPr>
          <w:p w14:paraId="6BD146C6" w14:textId="77777777" w:rsidR="00E64DE4" w:rsidRDefault="00000000">
            <w:pPr>
              <w:spacing w:after="0" w:line="240" w:lineRule="atLeast"/>
              <w:jc w:val="both"/>
              <w:rPr>
                <w:rFonts w:ascii="Times New Roman" w:hAnsi="Times New Roman" w:cs="Times New Roman"/>
                <w:color w:val="312E25"/>
                <w:sz w:val="18"/>
                <w:szCs w:val="18"/>
              </w:rPr>
            </w:pPr>
            <w:hyperlink r:id="rId27" w:tgtFrame="_blank" w:history="1">
              <w:r w:rsidR="00E64DE4">
                <w:rPr>
                  <w:rFonts w:ascii="Times New Roman" w:hAnsi="Times New Roman" w:cs="Times New Roman"/>
                  <w:color w:val="312E25"/>
                  <w:sz w:val="18"/>
                  <w:szCs w:val="18"/>
                </w:rPr>
                <w:t>R1-2506137</w:t>
              </w:r>
            </w:hyperlink>
          </w:p>
        </w:tc>
        <w:tc>
          <w:tcPr>
            <w:tcW w:w="5731" w:type="dxa"/>
          </w:tcPr>
          <w:p w14:paraId="5695182F"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Early DL CSI Acquisition Enhancements</w:t>
            </w:r>
          </w:p>
        </w:tc>
        <w:tc>
          <w:tcPr>
            <w:tcW w:w="2654" w:type="dxa"/>
            <w:vAlign w:val="center"/>
          </w:tcPr>
          <w:p w14:paraId="30CD9F76"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Panasonic</w:t>
            </w:r>
          </w:p>
        </w:tc>
      </w:tr>
      <w:tr w:rsidR="00E64DE4" w14:paraId="55B90059" w14:textId="77777777">
        <w:tc>
          <w:tcPr>
            <w:tcW w:w="396" w:type="dxa"/>
          </w:tcPr>
          <w:p w14:paraId="3E0D92E2"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18</w:t>
            </w:r>
          </w:p>
        </w:tc>
        <w:tc>
          <w:tcPr>
            <w:tcW w:w="1159" w:type="dxa"/>
            <w:vAlign w:val="center"/>
          </w:tcPr>
          <w:p w14:paraId="29C8C311" w14:textId="77777777" w:rsidR="00E64DE4" w:rsidRDefault="00000000">
            <w:pPr>
              <w:spacing w:after="0" w:line="240" w:lineRule="atLeast"/>
              <w:jc w:val="both"/>
              <w:rPr>
                <w:rFonts w:ascii="Times New Roman" w:hAnsi="Times New Roman" w:cs="Times New Roman"/>
                <w:color w:val="312E25"/>
                <w:sz w:val="18"/>
                <w:szCs w:val="18"/>
              </w:rPr>
            </w:pPr>
            <w:hyperlink r:id="rId28" w:tgtFrame="_blank" w:history="1">
              <w:r w:rsidR="00E64DE4">
                <w:rPr>
                  <w:rFonts w:ascii="Times New Roman" w:hAnsi="Times New Roman" w:cs="Times New Roman"/>
                  <w:color w:val="312E25"/>
                  <w:sz w:val="18"/>
                  <w:szCs w:val="18"/>
                </w:rPr>
                <w:t>R1-2506211</w:t>
              </w:r>
            </w:hyperlink>
          </w:p>
        </w:tc>
        <w:tc>
          <w:tcPr>
            <w:tcW w:w="5731" w:type="dxa"/>
          </w:tcPr>
          <w:p w14:paraId="15F02A49"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acquisition enhancements in 5G MIMO Phase 6</w:t>
            </w:r>
          </w:p>
        </w:tc>
        <w:tc>
          <w:tcPr>
            <w:tcW w:w="2654" w:type="dxa"/>
            <w:vAlign w:val="center"/>
          </w:tcPr>
          <w:p w14:paraId="3992F47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Qualcomm Incorporated</w:t>
            </w:r>
          </w:p>
        </w:tc>
      </w:tr>
      <w:tr w:rsidR="00E64DE4" w14:paraId="222A8BF6" w14:textId="77777777">
        <w:tc>
          <w:tcPr>
            <w:tcW w:w="396" w:type="dxa"/>
          </w:tcPr>
          <w:p w14:paraId="354F39F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19</w:t>
            </w:r>
          </w:p>
        </w:tc>
        <w:tc>
          <w:tcPr>
            <w:tcW w:w="1159" w:type="dxa"/>
            <w:vAlign w:val="center"/>
          </w:tcPr>
          <w:p w14:paraId="3B7068B7" w14:textId="77777777" w:rsidR="00E64DE4" w:rsidRDefault="00000000">
            <w:pPr>
              <w:spacing w:after="0" w:line="240" w:lineRule="atLeast"/>
              <w:jc w:val="both"/>
              <w:rPr>
                <w:rFonts w:ascii="Times New Roman" w:hAnsi="Times New Roman" w:cs="Times New Roman"/>
                <w:color w:val="312E25"/>
                <w:sz w:val="18"/>
                <w:szCs w:val="18"/>
              </w:rPr>
            </w:pPr>
            <w:hyperlink r:id="rId29" w:tgtFrame="_blank" w:history="1">
              <w:r w:rsidR="00E64DE4">
                <w:rPr>
                  <w:rFonts w:ascii="Times New Roman" w:hAnsi="Times New Roman" w:cs="Times New Roman"/>
                  <w:color w:val="312E25"/>
                  <w:sz w:val="18"/>
                  <w:szCs w:val="18"/>
                </w:rPr>
                <w:t>R1-2506266</w:t>
              </w:r>
            </w:hyperlink>
          </w:p>
        </w:tc>
        <w:tc>
          <w:tcPr>
            <w:tcW w:w="5731" w:type="dxa"/>
          </w:tcPr>
          <w:p w14:paraId="626E0B19"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32AC9706"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Sharp</w:t>
            </w:r>
          </w:p>
        </w:tc>
      </w:tr>
      <w:tr w:rsidR="00E64DE4" w14:paraId="12C09C71" w14:textId="77777777">
        <w:tc>
          <w:tcPr>
            <w:tcW w:w="396" w:type="dxa"/>
          </w:tcPr>
          <w:p w14:paraId="55481A7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20</w:t>
            </w:r>
          </w:p>
        </w:tc>
        <w:tc>
          <w:tcPr>
            <w:tcW w:w="1159" w:type="dxa"/>
            <w:vAlign w:val="center"/>
          </w:tcPr>
          <w:p w14:paraId="4A2CD0C7" w14:textId="77777777" w:rsidR="00E64DE4" w:rsidRDefault="00000000">
            <w:pPr>
              <w:spacing w:after="0" w:line="240" w:lineRule="atLeast"/>
              <w:jc w:val="both"/>
              <w:rPr>
                <w:rFonts w:ascii="Times New Roman" w:hAnsi="Times New Roman" w:cs="Times New Roman"/>
                <w:color w:val="312E25"/>
                <w:sz w:val="18"/>
                <w:szCs w:val="18"/>
              </w:rPr>
            </w:pPr>
            <w:hyperlink r:id="rId30" w:tgtFrame="_blank" w:history="1">
              <w:r w:rsidR="00E64DE4">
                <w:rPr>
                  <w:rFonts w:ascii="Times New Roman" w:hAnsi="Times New Roman" w:cs="Times New Roman"/>
                  <w:color w:val="312E25"/>
                  <w:sz w:val="18"/>
                  <w:szCs w:val="18"/>
                </w:rPr>
                <w:t>R1-2506234</w:t>
              </w:r>
            </w:hyperlink>
          </w:p>
        </w:tc>
        <w:tc>
          <w:tcPr>
            <w:tcW w:w="5731" w:type="dxa"/>
          </w:tcPr>
          <w:p w14:paraId="345231F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Enhancements for NR Rel-20</w:t>
            </w:r>
          </w:p>
        </w:tc>
        <w:tc>
          <w:tcPr>
            <w:tcW w:w="2654" w:type="dxa"/>
            <w:vAlign w:val="center"/>
          </w:tcPr>
          <w:p w14:paraId="5052C79C"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AT&amp;T</w:t>
            </w:r>
          </w:p>
        </w:tc>
      </w:tr>
      <w:tr w:rsidR="00E64DE4" w14:paraId="2B5C34F4" w14:textId="77777777">
        <w:tc>
          <w:tcPr>
            <w:tcW w:w="396" w:type="dxa"/>
          </w:tcPr>
          <w:p w14:paraId="023E5CB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21</w:t>
            </w:r>
          </w:p>
        </w:tc>
        <w:tc>
          <w:tcPr>
            <w:tcW w:w="1159" w:type="dxa"/>
            <w:vAlign w:val="center"/>
          </w:tcPr>
          <w:p w14:paraId="2D76AA46" w14:textId="77777777" w:rsidR="00E64DE4" w:rsidRDefault="00000000">
            <w:pPr>
              <w:spacing w:after="0" w:line="240" w:lineRule="atLeast"/>
              <w:jc w:val="both"/>
              <w:rPr>
                <w:rFonts w:ascii="Times New Roman" w:hAnsi="Times New Roman" w:cs="Times New Roman"/>
                <w:color w:val="312E25"/>
                <w:sz w:val="18"/>
                <w:szCs w:val="18"/>
              </w:rPr>
            </w:pPr>
            <w:hyperlink r:id="rId31" w:tgtFrame="_blank" w:history="1">
              <w:r w:rsidR="00E64DE4">
                <w:rPr>
                  <w:rFonts w:ascii="Times New Roman" w:hAnsi="Times New Roman" w:cs="Times New Roman"/>
                  <w:color w:val="312E25"/>
                  <w:sz w:val="18"/>
                  <w:szCs w:val="18"/>
                </w:rPr>
                <w:t>R1-2506298</w:t>
              </w:r>
            </w:hyperlink>
          </w:p>
        </w:tc>
        <w:tc>
          <w:tcPr>
            <w:tcW w:w="5731" w:type="dxa"/>
          </w:tcPr>
          <w:p w14:paraId="3C6F0D3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0B5A899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NTT DOCOMO, INC.</w:t>
            </w:r>
          </w:p>
        </w:tc>
      </w:tr>
      <w:tr w:rsidR="00E64DE4" w14:paraId="2C6039DE" w14:textId="77777777">
        <w:tc>
          <w:tcPr>
            <w:tcW w:w="396" w:type="dxa"/>
          </w:tcPr>
          <w:p w14:paraId="0B682DB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22</w:t>
            </w:r>
          </w:p>
        </w:tc>
        <w:tc>
          <w:tcPr>
            <w:tcW w:w="1159" w:type="dxa"/>
            <w:vAlign w:val="center"/>
          </w:tcPr>
          <w:p w14:paraId="36AF6EDF" w14:textId="77777777" w:rsidR="00E64DE4" w:rsidRDefault="00000000">
            <w:pPr>
              <w:spacing w:after="0" w:line="240" w:lineRule="atLeast"/>
              <w:jc w:val="both"/>
              <w:rPr>
                <w:rFonts w:ascii="Times New Roman" w:hAnsi="Times New Roman" w:cs="Times New Roman"/>
                <w:color w:val="312E25"/>
                <w:sz w:val="18"/>
                <w:szCs w:val="18"/>
              </w:rPr>
            </w:pPr>
            <w:hyperlink r:id="rId32" w:tgtFrame="_blank" w:history="1">
              <w:r w:rsidR="00E64DE4">
                <w:rPr>
                  <w:rFonts w:ascii="Times New Roman" w:hAnsi="Times New Roman" w:cs="Times New Roman"/>
                  <w:color w:val="312E25"/>
                  <w:sz w:val="18"/>
                  <w:szCs w:val="18"/>
                </w:rPr>
                <w:t>R1-2505998</w:t>
              </w:r>
            </w:hyperlink>
          </w:p>
        </w:tc>
        <w:tc>
          <w:tcPr>
            <w:tcW w:w="5731" w:type="dxa"/>
          </w:tcPr>
          <w:p w14:paraId="033D383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EA2F364"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HONOR</w:t>
            </w:r>
          </w:p>
        </w:tc>
      </w:tr>
      <w:tr w:rsidR="00E64DE4" w14:paraId="0D4F6190" w14:textId="77777777">
        <w:tc>
          <w:tcPr>
            <w:tcW w:w="396" w:type="dxa"/>
          </w:tcPr>
          <w:p w14:paraId="0298D1C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23</w:t>
            </w:r>
          </w:p>
        </w:tc>
        <w:tc>
          <w:tcPr>
            <w:tcW w:w="1159" w:type="dxa"/>
            <w:vAlign w:val="center"/>
          </w:tcPr>
          <w:p w14:paraId="3BB4170F" w14:textId="77777777" w:rsidR="00E64DE4" w:rsidRDefault="00000000">
            <w:pPr>
              <w:spacing w:after="0" w:line="240" w:lineRule="atLeast"/>
              <w:jc w:val="both"/>
              <w:rPr>
                <w:rFonts w:ascii="Times New Roman" w:hAnsi="Times New Roman" w:cs="Times New Roman"/>
                <w:color w:val="312E25"/>
                <w:sz w:val="18"/>
                <w:szCs w:val="18"/>
              </w:rPr>
            </w:pPr>
            <w:hyperlink r:id="rId33" w:tgtFrame="_blank" w:history="1">
              <w:r w:rsidR="00E64DE4">
                <w:rPr>
                  <w:rFonts w:ascii="Times New Roman" w:hAnsi="Times New Roman" w:cs="Times New Roman"/>
                  <w:color w:val="312E25"/>
                  <w:sz w:val="18"/>
                  <w:szCs w:val="18"/>
                </w:rPr>
                <w:t>R1-2506015</w:t>
              </w:r>
            </w:hyperlink>
          </w:p>
        </w:tc>
        <w:tc>
          <w:tcPr>
            <w:tcW w:w="5731" w:type="dxa"/>
          </w:tcPr>
          <w:p w14:paraId="06E55F8A"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Discussions on enhancing DL CSI acquisition</w:t>
            </w:r>
          </w:p>
        </w:tc>
        <w:tc>
          <w:tcPr>
            <w:tcW w:w="2654" w:type="dxa"/>
            <w:vAlign w:val="center"/>
          </w:tcPr>
          <w:p w14:paraId="288EE762"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China Telecom</w:t>
            </w:r>
          </w:p>
        </w:tc>
      </w:tr>
      <w:tr w:rsidR="00E64DE4" w14:paraId="1A91E133" w14:textId="77777777">
        <w:tc>
          <w:tcPr>
            <w:tcW w:w="396" w:type="dxa"/>
          </w:tcPr>
          <w:p w14:paraId="395E8550"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24</w:t>
            </w:r>
          </w:p>
        </w:tc>
        <w:tc>
          <w:tcPr>
            <w:tcW w:w="1159" w:type="dxa"/>
            <w:vAlign w:val="center"/>
          </w:tcPr>
          <w:p w14:paraId="7A2D2A25" w14:textId="77777777" w:rsidR="00E64DE4" w:rsidRDefault="00000000">
            <w:pPr>
              <w:spacing w:after="0" w:line="240" w:lineRule="atLeast"/>
              <w:jc w:val="both"/>
              <w:rPr>
                <w:rFonts w:ascii="Times New Roman" w:hAnsi="Times New Roman" w:cs="Times New Roman"/>
                <w:color w:val="312E25"/>
                <w:sz w:val="18"/>
                <w:szCs w:val="18"/>
              </w:rPr>
            </w:pPr>
            <w:hyperlink r:id="rId34" w:tgtFrame="_blank" w:history="1">
              <w:r w:rsidR="00E64DE4">
                <w:rPr>
                  <w:rFonts w:ascii="Times New Roman" w:hAnsi="Times New Roman" w:cs="Times New Roman"/>
                  <w:color w:val="312E25"/>
                  <w:sz w:val="18"/>
                  <w:szCs w:val="18"/>
                </w:rPr>
                <w:t>R1-2506016</w:t>
              </w:r>
            </w:hyperlink>
          </w:p>
        </w:tc>
        <w:tc>
          <w:tcPr>
            <w:tcW w:w="5731" w:type="dxa"/>
          </w:tcPr>
          <w:p w14:paraId="31B6D6B6"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acquisition enhancements for Rel. 20 MIMO</w:t>
            </w:r>
          </w:p>
        </w:tc>
        <w:tc>
          <w:tcPr>
            <w:tcW w:w="2654" w:type="dxa"/>
            <w:vAlign w:val="center"/>
          </w:tcPr>
          <w:p w14:paraId="4E57D4F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Fraunhofer IIS, Fraunhofer HHI</w:t>
            </w:r>
          </w:p>
        </w:tc>
      </w:tr>
      <w:tr w:rsidR="00E64DE4" w14:paraId="114DB2A4" w14:textId="77777777">
        <w:tc>
          <w:tcPr>
            <w:tcW w:w="396" w:type="dxa"/>
          </w:tcPr>
          <w:p w14:paraId="6979105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25</w:t>
            </w:r>
          </w:p>
        </w:tc>
        <w:tc>
          <w:tcPr>
            <w:tcW w:w="1159" w:type="dxa"/>
            <w:vAlign w:val="center"/>
          </w:tcPr>
          <w:p w14:paraId="6475610D" w14:textId="77777777" w:rsidR="00E64DE4" w:rsidRDefault="00000000">
            <w:pPr>
              <w:spacing w:after="0" w:line="240" w:lineRule="atLeast"/>
              <w:jc w:val="both"/>
              <w:rPr>
                <w:rFonts w:ascii="Times New Roman" w:hAnsi="Times New Roman" w:cs="Times New Roman"/>
                <w:color w:val="312E25"/>
                <w:sz w:val="18"/>
                <w:szCs w:val="18"/>
              </w:rPr>
            </w:pPr>
            <w:hyperlink r:id="rId35" w:tgtFrame="_blank" w:history="1">
              <w:r w:rsidR="00E64DE4">
                <w:rPr>
                  <w:rFonts w:ascii="Times New Roman" w:hAnsi="Times New Roman" w:cs="Times New Roman"/>
                  <w:color w:val="312E25"/>
                  <w:sz w:val="18"/>
                  <w:szCs w:val="18"/>
                </w:rPr>
                <w:t>R1-2506111</w:t>
              </w:r>
            </w:hyperlink>
          </w:p>
        </w:tc>
        <w:tc>
          <w:tcPr>
            <w:tcW w:w="5731" w:type="dxa"/>
          </w:tcPr>
          <w:p w14:paraId="06192271" w14:textId="77777777" w:rsidR="00E64DE4" w:rsidRPr="001616FD" w:rsidRDefault="006E5F75">
            <w:pPr>
              <w:spacing w:after="0" w:line="240" w:lineRule="atLeast"/>
              <w:jc w:val="both"/>
              <w:rPr>
                <w:rFonts w:ascii="Times New Roman" w:hAnsi="Times New Roman" w:cs="Times New Roman"/>
                <w:color w:val="312E25"/>
                <w:sz w:val="18"/>
                <w:szCs w:val="18"/>
                <w:lang w:val="fr-FR"/>
              </w:rPr>
            </w:pPr>
            <w:r w:rsidRPr="001616FD">
              <w:rPr>
                <w:rFonts w:ascii="Times New Roman" w:hAnsi="Times New Roman" w:cs="Times New Roman"/>
                <w:color w:val="312E25"/>
                <w:sz w:val="18"/>
                <w:szCs w:val="18"/>
                <w:lang w:val="fr-FR"/>
              </w:rPr>
              <w:t>Discussion on DL CSI acquisition enhancements</w:t>
            </w:r>
          </w:p>
        </w:tc>
        <w:tc>
          <w:tcPr>
            <w:tcW w:w="2654" w:type="dxa"/>
            <w:vAlign w:val="center"/>
          </w:tcPr>
          <w:p w14:paraId="0D4B000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Sony</w:t>
            </w:r>
          </w:p>
        </w:tc>
      </w:tr>
      <w:tr w:rsidR="00E64DE4" w14:paraId="328C1295" w14:textId="77777777">
        <w:tc>
          <w:tcPr>
            <w:tcW w:w="396" w:type="dxa"/>
          </w:tcPr>
          <w:p w14:paraId="6CCAEEB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26</w:t>
            </w:r>
          </w:p>
        </w:tc>
        <w:tc>
          <w:tcPr>
            <w:tcW w:w="1159" w:type="dxa"/>
            <w:vAlign w:val="center"/>
          </w:tcPr>
          <w:p w14:paraId="40355BC4" w14:textId="77777777" w:rsidR="00E64DE4" w:rsidRDefault="00000000">
            <w:pPr>
              <w:spacing w:after="0" w:line="240" w:lineRule="atLeast"/>
              <w:jc w:val="both"/>
              <w:rPr>
                <w:rFonts w:ascii="Times New Roman" w:hAnsi="Times New Roman" w:cs="Times New Roman"/>
                <w:color w:val="312E25"/>
                <w:sz w:val="18"/>
                <w:szCs w:val="18"/>
              </w:rPr>
            </w:pPr>
            <w:hyperlink r:id="rId36" w:tgtFrame="_blank" w:history="1">
              <w:r w:rsidR="00E64DE4">
                <w:rPr>
                  <w:rFonts w:ascii="Times New Roman" w:hAnsi="Times New Roman" w:cs="Times New Roman"/>
                  <w:color w:val="312E25"/>
                  <w:sz w:val="18"/>
                  <w:szCs w:val="18"/>
                </w:rPr>
                <w:t>R1-2506060</w:t>
              </w:r>
            </w:hyperlink>
          </w:p>
        </w:tc>
        <w:tc>
          <w:tcPr>
            <w:tcW w:w="5731" w:type="dxa"/>
          </w:tcPr>
          <w:p w14:paraId="5A0E5454"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 for NR MIMO Phase 6</w:t>
            </w:r>
          </w:p>
        </w:tc>
        <w:tc>
          <w:tcPr>
            <w:tcW w:w="2654" w:type="dxa"/>
            <w:vAlign w:val="center"/>
          </w:tcPr>
          <w:p w14:paraId="72C60A7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ETRI</w:t>
            </w:r>
          </w:p>
        </w:tc>
      </w:tr>
      <w:tr w:rsidR="00E64DE4" w14:paraId="0A831A12" w14:textId="77777777">
        <w:tc>
          <w:tcPr>
            <w:tcW w:w="396" w:type="dxa"/>
          </w:tcPr>
          <w:p w14:paraId="42B19D2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27</w:t>
            </w:r>
          </w:p>
        </w:tc>
        <w:tc>
          <w:tcPr>
            <w:tcW w:w="1159" w:type="dxa"/>
            <w:vAlign w:val="center"/>
          </w:tcPr>
          <w:p w14:paraId="32E66511" w14:textId="77777777" w:rsidR="00E64DE4" w:rsidRDefault="00000000">
            <w:pPr>
              <w:spacing w:after="0" w:line="240" w:lineRule="atLeast"/>
              <w:jc w:val="both"/>
              <w:rPr>
                <w:rFonts w:ascii="Times New Roman" w:hAnsi="Times New Roman" w:cs="Times New Roman"/>
                <w:color w:val="312E25"/>
                <w:sz w:val="18"/>
                <w:szCs w:val="18"/>
              </w:rPr>
            </w:pPr>
            <w:hyperlink r:id="rId37" w:tgtFrame="_blank" w:history="1">
              <w:r w:rsidR="00E64DE4">
                <w:rPr>
                  <w:rFonts w:ascii="Times New Roman" w:hAnsi="Times New Roman" w:cs="Times New Roman"/>
                  <w:color w:val="312E25"/>
                  <w:sz w:val="18"/>
                  <w:szCs w:val="18"/>
                </w:rPr>
                <w:t>R1-2505906</w:t>
              </w:r>
            </w:hyperlink>
          </w:p>
        </w:tc>
        <w:tc>
          <w:tcPr>
            <w:tcW w:w="5731" w:type="dxa"/>
          </w:tcPr>
          <w:p w14:paraId="4BC001BC" w14:textId="77777777" w:rsidR="00E64DE4" w:rsidRPr="001616FD" w:rsidRDefault="006E5F75">
            <w:pPr>
              <w:spacing w:after="0" w:line="240" w:lineRule="atLeast"/>
              <w:jc w:val="both"/>
              <w:rPr>
                <w:rFonts w:ascii="Times New Roman" w:hAnsi="Times New Roman" w:cs="Times New Roman"/>
                <w:color w:val="312E25"/>
                <w:sz w:val="18"/>
                <w:szCs w:val="18"/>
                <w:lang w:val="fr-FR"/>
              </w:rPr>
            </w:pPr>
            <w:r w:rsidRPr="001616FD">
              <w:rPr>
                <w:rFonts w:ascii="Times New Roman" w:hAnsi="Times New Roman" w:cs="Times New Roman"/>
                <w:color w:val="312E25"/>
                <w:sz w:val="18"/>
                <w:szCs w:val="18"/>
                <w:lang w:val="fr-FR"/>
              </w:rPr>
              <w:t>On Rel-20 MIMO CSI enhancement</w:t>
            </w:r>
          </w:p>
        </w:tc>
        <w:tc>
          <w:tcPr>
            <w:tcW w:w="2654" w:type="dxa"/>
            <w:vAlign w:val="center"/>
          </w:tcPr>
          <w:p w14:paraId="200F6AD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Apple</w:t>
            </w:r>
          </w:p>
        </w:tc>
      </w:tr>
      <w:tr w:rsidR="00E64DE4" w14:paraId="38687693" w14:textId="77777777">
        <w:tc>
          <w:tcPr>
            <w:tcW w:w="396" w:type="dxa"/>
          </w:tcPr>
          <w:p w14:paraId="628BD51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28</w:t>
            </w:r>
          </w:p>
        </w:tc>
        <w:tc>
          <w:tcPr>
            <w:tcW w:w="1159" w:type="dxa"/>
            <w:vAlign w:val="center"/>
          </w:tcPr>
          <w:p w14:paraId="297AC82C" w14:textId="77777777" w:rsidR="00E64DE4" w:rsidRDefault="00000000">
            <w:pPr>
              <w:spacing w:after="0" w:line="240" w:lineRule="atLeast"/>
              <w:jc w:val="both"/>
              <w:rPr>
                <w:rFonts w:ascii="Times New Roman" w:hAnsi="Times New Roman" w:cs="Times New Roman"/>
                <w:color w:val="312E25"/>
                <w:sz w:val="18"/>
                <w:szCs w:val="18"/>
              </w:rPr>
            </w:pPr>
            <w:hyperlink r:id="rId38" w:tgtFrame="_blank" w:history="1">
              <w:r w:rsidR="00E64DE4">
                <w:rPr>
                  <w:rFonts w:ascii="Times New Roman" w:hAnsi="Times New Roman" w:cs="Times New Roman"/>
                  <w:color w:val="312E25"/>
                  <w:sz w:val="18"/>
                  <w:szCs w:val="18"/>
                </w:rPr>
                <w:t>R1-2505864</w:t>
              </w:r>
            </w:hyperlink>
          </w:p>
        </w:tc>
        <w:tc>
          <w:tcPr>
            <w:tcW w:w="5731" w:type="dxa"/>
          </w:tcPr>
          <w:p w14:paraId="665DFA4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On DL CSI Acquisition Enhancements for FR1</w:t>
            </w:r>
          </w:p>
        </w:tc>
        <w:tc>
          <w:tcPr>
            <w:tcW w:w="2654" w:type="dxa"/>
            <w:vAlign w:val="center"/>
          </w:tcPr>
          <w:p w14:paraId="3E575BC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Nokia</w:t>
            </w:r>
          </w:p>
        </w:tc>
      </w:tr>
      <w:tr w:rsidR="00E64DE4" w14:paraId="0D590817" w14:textId="77777777">
        <w:tc>
          <w:tcPr>
            <w:tcW w:w="396" w:type="dxa"/>
          </w:tcPr>
          <w:p w14:paraId="1A99AF5C"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29</w:t>
            </w:r>
          </w:p>
        </w:tc>
        <w:tc>
          <w:tcPr>
            <w:tcW w:w="1159" w:type="dxa"/>
            <w:vAlign w:val="center"/>
          </w:tcPr>
          <w:p w14:paraId="14E91A9E" w14:textId="77777777" w:rsidR="00E64DE4" w:rsidRDefault="00000000">
            <w:pPr>
              <w:spacing w:after="0" w:line="240" w:lineRule="atLeast"/>
              <w:jc w:val="both"/>
              <w:rPr>
                <w:rFonts w:ascii="Times New Roman" w:hAnsi="Times New Roman" w:cs="Times New Roman"/>
                <w:color w:val="312E25"/>
                <w:sz w:val="18"/>
                <w:szCs w:val="18"/>
              </w:rPr>
            </w:pPr>
            <w:hyperlink r:id="rId39" w:tgtFrame="_blank" w:history="1">
              <w:r w:rsidR="00E64DE4">
                <w:rPr>
                  <w:rFonts w:ascii="Times New Roman" w:hAnsi="Times New Roman" w:cs="Times New Roman"/>
                  <w:color w:val="312E25"/>
                  <w:sz w:val="18"/>
                  <w:szCs w:val="18"/>
                </w:rPr>
                <w:t>R1-2505822</w:t>
              </w:r>
            </w:hyperlink>
          </w:p>
        </w:tc>
        <w:tc>
          <w:tcPr>
            <w:tcW w:w="5731" w:type="dxa"/>
          </w:tcPr>
          <w:p w14:paraId="4DAEC9B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457DFCD3"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LG Electronics</w:t>
            </w:r>
          </w:p>
        </w:tc>
      </w:tr>
      <w:tr w:rsidR="00E64DE4" w14:paraId="36E2312A" w14:textId="77777777">
        <w:tc>
          <w:tcPr>
            <w:tcW w:w="396" w:type="dxa"/>
          </w:tcPr>
          <w:p w14:paraId="2B98213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30</w:t>
            </w:r>
          </w:p>
        </w:tc>
        <w:tc>
          <w:tcPr>
            <w:tcW w:w="1159" w:type="dxa"/>
            <w:vAlign w:val="center"/>
          </w:tcPr>
          <w:p w14:paraId="063FF48F" w14:textId="77777777" w:rsidR="00E64DE4" w:rsidRDefault="00000000">
            <w:pPr>
              <w:spacing w:after="0" w:line="240" w:lineRule="atLeast"/>
              <w:jc w:val="both"/>
              <w:rPr>
                <w:rFonts w:ascii="Times New Roman" w:hAnsi="Times New Roman" w:cs="Times New Roman"/>
                <w:color w:val="312E25"/>
                <w:sz w:val="18"/>
                <w:szCs w:val="18"/>
              </w:rPr>
            </w:pPr>
            <w:hyperlink r:id="rId40" w:tgtFrame="_blank" w:history="1">
              <w:r w:rsidR="00E64DE4">
                <w:rPr>
                  <w:rFonts w:ascii="Times New Roman" w:hAnsi="Times New Roman" w:cs="Times New Roman"/>
                  <w:color w:val="312E25"/>
                  <w:sz w:val="18"/>
                  <w:szCs w:val="18"/>
                </w:rPr>
                <w:t>R1-2506319</w:t>
              </w:r>
            </w:hyperlink>
          </w:p>
        </w:tc>
        <w:tc>
          <w:tcPr>
            <w:tcW w:w="5731" w:type="dxa"/>
          </w:tcPr>
          <w:p w14:paraId="5E95CBC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DL CSI acquisition</w:t>
            </w:r>
          </w:p>
        </w:tc>
        <w:tc>
          <w:tcPr>
            <w:tcW w:w="2654" w:type="dxa"/>
            <w:vAlign w:val="center"/>
          </w:tcPr>
          <w:p w14:paraId="33B80D4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ITRI, Acer Incorporated</w:t>
            </w:r>
          </w:p>
        </w:tc>
      </w:tr>
      <w:tr w:rsidR="00E64DE4" w14:paraId="6BDA6CCF" w14:textId="77777777">
        <w:tc>
          <w:tcPr>
            <w:tcW w:w="396" w:type="dxa"/>
          </w:tcPr>
          <w:p w14:paraId="1E84DFF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31</w:t>
            </w:r>
          </w:p>
        </w:tc>
        <w:tc>
          <w:tcPr>
            <w:tcW w:w="1159" w:type="dxa"/>
            <w:vAlign w:val="center"/>
          </w:tcPr>
          <w:p w14:paraId="6A90DA0C" w14:textId="77777777" w:rsidR="00E64DE4" w:rsidRDefault="00000000">
            <w:pPr>
              <w:spacing w:after="0" w:line="240" w:lineRule="atLeast"/>
              <w:jc w:val="both"/>
              <w:rPr>
                <w:rFonts w:ascii="Times New Roman" w:hAnsi="Times New Roman" w:cs="Times New Roman"/>
                <w:color w:val="312E25"/>
                <w:sz w:val="18"/>
                <w:szCs w:val="18"/>
              </w:rPr>
            </w:pPr>
            <w:hyperlink r:id="rId41" w:tgtFrame="_blank" w:history="1">
              <w:r w:rsidR="00E64DE4">
                <w:rPr>
                  <w:rFonts w:ascii="Times New Roman" w:hAnsi="Times New Roman" w:cs="Times New Roman"/>
                  <w:color w:val="312E25"/>
                  <w:sz w:val="18"/>
                  <w:szCs w:val="18"/>
                </w:rPr>
                <w:t>R1-2506370</w:t>
              </w:r>
            </w:hyperlink>
          </w:p>
        </w:tc>
        <w:tc>
          <w:tcPr>
            <w:tcW w:w="5731" w:type="dxa"/>
          </w:tcPr>
          <w:p w14:paraId="5209FDF6"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6460AD04"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NICT</w:t>
            </w:r>
          </w:p>
        </w:tc>
      </w:tr>
      <w:tr w:rsidR="00E64DE4" w14:paraId="29D317E9" w14:textId="77777777">
        <w:tc>
          <w:tcPr>
            <w:tcW w:w="396" w:type="dxa"/>
          </w:tcPr>
          <w:p w14:paraId="358D32C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32</w:t>
            </w:r>
          </w:p>
        </w:tc>
        <w:tc>
          <w:tcPr>
            <w:tcW w:w="1159" w:type="dxa"/>
            <w:vAlign w:val="center"/>
          </w:tcPr>
          <w:p w14:paraId="04E25750" w14:textId="77777777" w:rsidR="00E64DE4" w:rsidRDefault="00000000">
            <w:pPr>
              <w:spacing w:after="0" w:line="240" w:lineRule="atLeast"/>
              <w:jc w:val="both"/>
              <w:rPr>
                <w:rFonts w:ascii="Times New Roman" w:hAnsi="Times New Roman" w:cs="Times New Roman"/>
                <w:color w:val="312E25"/>
                <w:sz w:val="18"/>
                <w:szCs w:val="18"/>
              </w:rPr>
            </w:pPr>
            <w:hyperlink r:id="rId42" w:tgtFrame="_blank" w:history="1">
              <w:r w:rsidR="00E64DE4">
                <w:rPr>
                  <w:rFonts w:ascii="Times New Roman" w:hAnsi="Times New Roman" w:cs="Times New Roman"/>
                  <w:color w:val="312E25"/>
                  <w:sz w:val="18"/>
                  <w:szCs w:val="18"/>
                </w:rPr>
                <w:t>R1-2506371</w:t>
              </w:r>
            </w:hyperlink>
          </w:p>
        </w:tc>
        <w:tc>
          <w:tcPr>
            <w:tcW w:w="5731" w:type="dxa"/>
          </w:tcPr>
          <w:p w14:paraId="7A3C4910"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75CBE312"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IIT Kanpur</w:t>
            </w:r>
          </w:p>
        </w:tc>
      </w:tr>
      <w:tr w:rsidR="00E64DE4" w14:paraId="7D33C589" w14:textId="77777777">
        <w:tc>
          <w:tcPr>
            <w:tcW w:w="396" w:type="dxa"/>
          </w:tcPr>
          <w:p w14:paraId="22490E8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33</w:t>
            </w:r>
          </w:p>
        </w:tc>
        <w:tc>
          <w:tcPr>
            <w:tcW w:w="1159" w:type="dxa"/>
            <w:vAlign w:val="center"/>
          </w:tcPr>
          <w:p w14:paraId="67C006F2" w14:textId="77777777" w:rsidR="00E64DE4" w:rsidRDefault="00000000">
            <w:pPr>
              <w:spacing w:after="0" w:line="240" w:lineRule="atLeast"/>
              <w:jc w:val="both"/>
              <w:rPr>
                <w:rFonts w:ascii="Times New Roman" w:hAnsi="Times New Roman" w:cs="Times New Roman"/>
                <w:color w:val="312E25"/>
                <w:sz w:val="18"/>
                <w:szCs w:val="18"/>
              </w:rPr>
            </w:pPr>
            <w:hyperlink r:id="rId43" w:tgtFrame="_blank" w:history="1">
              <w:r w:rsidR="00E64DE4">
                <w:rPr>
                  <w:rFonts w:ascii="Times New Roman" w:hAnsi="Times New Roman" w:cs="Times New Roman"/>
                  <w:color w:val="312E25"/>
                  <w:sz w:val="18"/>
                  <w:szCs w:val="18"/>
                </w:rPr>
                <w:t>R1-2505931</w:t>
              </w:r>
            </w:hyperlink>
          </w:p>
        </w:tc>
        <w:tc>
          <w:tcPr>
            <w:tcW w:w="5731" w:type="dxa"/>
          </w:tcPr>
          <w:p w14:paraId="4CD755F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7C08EB32"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NEC</w:t>
            </w:r>
          </w:p>
        </w:tc>
      </w:tr>
      <w:tr w:rsidR="00E64DE4" w14:paraId="4BBAF86D" w14:textId="77777777">
        <w:tc>
          <w:tcPr>
            <w:tcW w:w="396" w:type="dxa"/>
          </w:tcPr>
          <w:p w14:paraId="462E1A0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lastRenderedPageBreak/>
              <w:t>34</w:t>
            </w:r>
          </w:p>
        </w:tc>
        <w:tc>
          <w:tcPr>
            <w:tcW w:w="1159" w:type="dxa"/>
            <w:vAlign w:val="center"/>
          </w:tcPr>
          <w:p w14:paraId="71A91864" w14:textId="77777777" w:rsidR="00E64DE4" w:rsidRDefault="00000000">
            <w:pPr>
              <w:spacing w:after="0" w:line="240" w:lineRule="atLeast"/>
              <w:jc w:val="both"/>
              <w:rPr>
                <w:rFonts w:ascii="Times New Roman" w:hAnsi="Times New Roman" w:cs="Times New Roman"/>
                <w:color w:val="312E25"/>
                <w:sz w:val="18"/>
                <w:szCs w:val="18"/>
              </w:rPr>
            </w:pPr>
            <w:hyperlink r:id="rId44" w:tgtFrame="_blank" w:history="1">
              <w:r w:rsidR="00E64DE4">
                <w:rPr>
                  <w:rFonts w:ascii="Times New Roman" w:hAnsi="Times New Roman" w:cs="Times New Roman"/>
                  <w:color w:val="312E25"/>
                  <w:sz w:val="18"/>
                  <w:szCs w:val="18"/>
                </w:rPr>
                <w:t>R1-2505966</w:t>
              </w:r>
            </w:hyperlink>
          </w:p>
        </w:tc>
        <w:tc>
          <w:tcPr>
            <w:tcW w:w="5731" w:type="dxa"/>
          </w:tcPr>
          <w:p w14:paraId="7F19A7B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16440D32"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Fujitsu</w:t>
            </w:r>
          </w:p>
        </w:tc>
      </w:tr>
      <w:tr w:rsidR="00E64DE4" w14:paraId="66AFB59E" w14:textId="77777777">
        <w:tc>
          <w:tcPr>
            <w:tcW w:w="396" w:type="dxa"/>
          </w:tcPr>
          <w:p w14:paraId="5ED94F74"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35</w:t>
            </w:r>
          </w:p>
        </w:tc>
        <w:tc>
          <w:tcPr>
            <w:tcW w:w="1159" w:type="dxa"/>
            <w:vAlign w:val="center"/>
          </w:tcPr>
          <w:p w14:paraId="51C9F785" w14:textId="77777777" w:rsidR="00E64DE4" w:rsidRDefault="00000000">
            <w:pPr>
              <w:spacing w:after="0" w:line="240" w:lineRule="atLeast"/>
              <w:jc w:val="both"/>
              <w:rPr>
                <w:rFonts w:ascii="Times New Roman" w:hAnsi="Times New Roman" w:cs="Times New Roman"/>
                <w:color w:val="312E25"/>
                <w:sz w:val="18"/>
                <w:szCs w:val="18"/>
              </w:rPr>
            </w:pPr>
            <w:hyperlink r:id="rId45" w:tgtFrame="_blank" w:history="1">
              <w:r w:rsidR="00E64DE4">
                <w:rPr>
                  <w:rFonts w:ascii="Times New Roman" w:hAnsi="Times New Roman" w:cs="Times New Roman"/>
                  <w:color w:val="312E25"/>
                  <w:sz w:val="18"/>
                  <w:szCs w:val="18"/>
                </w:rPr>
                <w:t>R1-2506355</w:t>
              </w:r>
            </w:hyperlink>
          </w:p>
        </w:tc>
        <w:tc>
          <w:tcPr>
            <w:tcW w:w="5731" w:type="dxa"/>
          </w:tcPr>
          <w:p w14:paraId="4C29961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Views on DL Channel acquisition enhancements</w:t>
            </w:r>
          </w:p>
        </w:tc>
        <w:tc>
          <w:tcPr>
            <w:tcW w:w="2654" w:type="dxa"/>
            <w:vAlign w:val="center"/>
          </w:tcPr>
          <w:p w14:paraId="7270A67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CEWiT, IITM</w:t>
            </w:r>
          </w:p>
        </w:tc>
      </w:tr>
      <w:tr w:rsidR="00E64DE4" w14:paraId="7D1DAFC0" w14:textId="77777777">
        <w:tc>
          <w:tcPr>
            <w:tcW w:w="396" w:type="dxa"/>
          </w:tcPr>
          <w:p w14:paraId="7DD74ED4"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36</w:t>
            </w:r>
          </w:p>
        </w:tc>
        <w:tc>
          <w:tcPr>
            <w:tcW w:w="1159" w:type="dxa"/>
            <w:vAlign w:val="center"/>
          </w:tcPr>
          <w:p w14:paraId="47F81274" w14:textId="77777777" w:rsidR="00E64DE4" w:rsidRDefault="00000000">
            <w:pPr>
              <w:spacing w:after="0" w:line="240" w:lineRule="atLeast"/>
              <w:jc w:val="both"/>
              <w:rPr>
                <w:rFonts w:ascii="Times New Roman" w:hAnsi="Times New Roman" w:cs="Times New Roman"/>
                <w:color w:val="312E25"/>
                <w:sz w:val="18"/>
                <w:szCs w:val="18"/>
              </w:rPr>
            </w:pPr>
            <w:hyperlink r:id="rId46" w:tgtFrame="_blank" w:history="1">
              <w:r w:rsidR="00E64DE4">
                <w:rPr>
                  <w:rFonts w:ascii="Times New Roman" w:hAnsi="Times New Roman" w:cs="Times New Roman"/>
                  <w:color w:val="312E25"/>
                  <w:sz w:val="18"/>
                  <w:szCs w:val="18"/>
                </w:rPr>
                <w:t>R1-2506351</w:t>
              </w:r>
            </w:hyperlink>
          </w:p>
        </w:tc>
        <w:tc>
          <w:tcPr>
            <w:tcW w:w="5731" w:type="dxa"/>
          </w:tcPr>
          <w:p w14:paraId="12E8B44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04599E6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Google</w:t>
            </w:r>
          </w:p>
        </w:tc>
      </w:tr>
    </w:tbl>
    <w:p w14:paraId="76EC41A6" w14:textId="77777777" w:rsidR="00E64DE4" w:rsidRDefault="00E64DE4">
      <w:pPr>
        <w:spacing w:after="0" w:line="240" w:lineRule="atLeast"/>
        <w:jc w:val="both"/>
        <w:rPr>
          <w:rFonts w:ascii="Times New Roman" w:hAnsi="Times New Roman" w:cs="Times New Roman"/>
          <w:color w:val="312E25"/>
          <w:sz w:val="18"/>
          <w:szCs w:val="18"/>
        </w:rPr>
      </w:pPr>
    </w:p>
    <w:sectPr w:rsidR="00E64DE4">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DC45F" w14:textId="77777777" w:rsidR="006C09C5" w:rsidRDefault="006C09C5">
      <w:pPr>
        <w:spacing w:line="240" w:lineRule="auto"/>
      </w:pPr>
      <w:r>
        <w:separator/>
      </w:r>
    </w:p>
  </w:endnote>
  <w:endnote w:type="continuationSeparator" w:id="0">
    <w:p w14:paraId="1D42C7A6" w14:textId="77777777" w:rsidR="006C09C5" w:rsidRDefault="006C09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swiss"/>
    <w:pitch w:val="default"/>
  </w:font>
  <w:font w:name="Noto Sans CJK SC">
    <w:altName w:val="Yu Gothic"/>
    <w:charset w:val="00"/>
    <w:family w:val="roman"/>
    <w:pitch w:val="default"/>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7079F" w14:textId="77777777" w:rsidR="006C09C5" w:rsidRDefault="006C09C5">
      <w:pPr>
        <w:spacing w:after="0"/>
      </w:pPr>
      <w:r>
        <w:separator/>
      </w:r>
    </w:p>
  </w:footnote>
  <w:footnote w:type="continuationSeparator" w:id="0">
    <w:p w14:paraId="668DF104" w14:textId="77777777" w:rsidR="006C09C5" w:rsidRDefault="006C09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 w15:restartNumberingAfterBreak="0">
    <w:nsid w:val="1E2A6525"/>
    <w:multiLevelType w:val="multilevel"/>
    <w:tmpl w:val="1E2A652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3A15076E"/>
    <w:multiLevelType w:val="hybridMultilevel"/>
    <w:tmpl w:val="5EEE6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41A054C5"/>
    <w:multiLevelType w:val="hybridMultilevel"/>
    <w:tmpl w:val="B0BA7860"/>
    <w:lvl w:ilvl="0" w:tplc="0FA0DC4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E8876F4"/>
    <w:multiLevelType w:val="hybridMultilevel"/>
    <w:tmpl w:val="7336734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52857A16"/>
    <w:multiLevelType w:val="multilevel"/>
    <w:tmpl w:val="E92A9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0" w15:restartNumberingAfterBreak="0">
    <w:nsid w:val="55AA2675"/>
    <w:multiLevelType w:val="multilevel"/>
    <w:tmpl w:val="55AA2675"/>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r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1"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5E762FE4"/>
    <w:multiLevelType w:val="hybridMultilevel"/>
    <w:tmpl w:val="146CB21C"/>
    <w:lvl w:ilvl="0" w:tplc="04090001">
      <w:start w:val="1"/>
      <w:numFmt w:val="bullet"/>
      <w:lvlText w:val=""/>
      <w:lvlJc w:val="left"/>
      <w:pPr>
        <w:ind w:left="440" w:hanging="440"/>
      </w:pPr>
      <w:rPr>
        <w:rFonts w:ascii="Symbol" w:hAnsi="Symbol" w:hint="default"/>
      </w:rPr>
    </w:lvl>
    <w:lvl w:ilvl="1" w:tplc="20000003">
      <w:start w:val="1"/>
      <w:numFmt w:val="bullet"/>
      <w:lvlText w:val="o"/>
      <w:lvlJc w:val="left"/>
      <w:pPr>
        <w:ind w:left="880" w:hanging="440"/>
      </w:pPr>
      <w:rPr>
        <w:rFonts w:ascii="Courier New" w:hAnsi="Courier New" w:cs="Courier New" w:hint="default"/>
      </w:rPr>
    </w:lvl>
    <w:lvl w:ilvl="2" w:tplc="2000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14" w15:restartNumberingAfterBreak="0">
    <w:nsid w:val="783E2C26"/>
    <w:multiLevelType w:val="hybridMultilevel"/>
    <w:tmpl w:val="917260C8"/>
    <w:lvl w:ilvl="0" w:tplc="0FA0DC4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726032962">
    <w:abstractNumId w:val="9"/>
  </w:num>
  <w:num w:numId="2" w16cid:durableId="2146896616">
    <w:abstractNumId w:val="13"/>
  </w:num>
  <w:num w:numId="3" w16cid:durableId="1075319398">
    <w:abstractNumId w:val="10"/>
  </w:num>
  <w:num w:numId="4" w16cid:durableId="237790522">
    <w:abstractNumId w:val="15"/>
  </w:num>
  <w:num w:numId="5" w16cid:durableId="2016953025">
    <w:abstractNumId w:val="5"/>
  </w:num>
  <w:num w:numId="6" w16cid:durableId="1442997009">
    <w:abstractNumId w:val="2"/>
  </w:num>
  <w:num w:numId="7" w16cid:durableId="1124275398">
    <w:abstractNumId w:val="0"/>
  </w:num>
  <w:num w:numId="8" w16cid:durableId="1605848039">
    <w:abstractNumId w:val="1"/>
  </w:num>
  <w:num w:numId="9" w16cid:durableId="550120821">
    <w:abstractNumId w:val="5"/>
  </w:num>
  <w:num w:numId="10" w16cid:durableId="568156213">
    <w:abstractNumId w:val="1"/>
  </w:num>
  <w:num w:numId="11" w16cid:durableId="356547321">
    <w:abstractNumId w:val="0"/>
  </w:num>
  <w:num w:numId="12" w16cid:durableId="2106539414">
    <w:abstractNumId w:val="16"/>
  </w:num>
  <w:num w:numId="13" w16cid:durableId="505439000">
    <w:abstractNumId w:val="5"/>
  </w:num>
  <w:num w:numId="14" w16cid:durableId="209415446">
    <w:abstractNumId w:val="8"/>
  </w:num>
  <w:num w:numId="15" w16cid:durableId="2004746475">
    <w:abstractNumId w:val="11"/>
  </w:num>
  <w:num w:numId="16" w16cid:durableId="1766262374">
    <w:abstractNumId w:val="5"/>
  </w:num>
  <w:num w:numId="17" w16cid:durableId="786780680">
    <w:abstractNumId w:val="15"/>
  </w:num>
  <w:num w:numId="18" w16cid:durableId="760223877">
    <w:abstractNumId w:val="8"/>
  </w:num>
  <w:num w:numId="19" w16cid:durableId="1618677036">
    <w:abstractNumId w:val="7"/>
  </w:num>
  <w:num w:numId="20" w16cid:durableId="1091850896">
    <w:abstractNumId w:val="2"/>
  </w:num>
  <w:num w:numId="21" w16cid:durableId="1571236335">
    <w:abstractNumId w:val="0"/>
  </w:num>
  <w:num w:numId="22" w16cid:durableId="1951551789">
    <w:abstractNumId w:val="4"/>
  </w:num>
  <w:num w:numId="23" w16cid:durableId="227764349">
    <w:abstractNumId w:val="11"/>
  </w:num>
  <w:num w:numId="24" w16cid:durableId="1698971424">
    <w:abstractNumId w:val="6"/>
  </w:num>
  <w:num w:numId="25" w16cid:durableId="1486824381">
    <w:abstractNumId w:val="3"/>
  </w:num>
  <w:num w:numId="26" w16cid:durableId="166093547">
    <w:abstractNumId w:val="6"/>
  </w:num>
  <w:num w:numId="27" w16cid:durableId="214321548">
    <w:abstractNumId w:val="16"/>
  </w:num>
  <w:num w:numId="28" w16cid:durableId="239603298">
    <w:abstractNumId w:val="8"/>
  </w:num>
  <w:num w:numId="29" w16cid:durableId="1908683723">
    <w:abstractNumId w:val="5"/>
  </w:num>
  <w:num w:numId="30" w16cid:durableId="808980992">
    <w:abstractNumId w:val="5"/>
  </w:num>
  <w:num w:numId="31" w16cid:durableId="1224021802">
    <w:abstractNumId w:val="6"/>
  </w:num>
  <w:num w:numId="32" w16cid:durableId="1735543253">
    <w:abstractNumId w:val="16"/>
  </w:num>
  <w:num w:numId="33" w16cid:durableId="1349599450">
    <w:abstractNumId w:val="5"/>
  </w:num>
  <w:num w:numId="34" w16cid:durableId="1534147458">
    <w:abstractNumId w:val="16"/>
  </w:num>
  <w:num w:numId="35" w16cid:durableId="281233117">
    <w:abstractNumId w:val="12"/>
  </w:num>
  <w:num w:numId="36" w16cid:durableId="1602301262">
    <w:abstractNumId w:val="11"/>
  </w:num>
  <w:num w:numId="37" w16cid:durableId="1896235788">
    <w:abstractNumId w:val="16"/>
  </w:num>
  <w:num w:numId="38" w16cid:durableId="1307277274">
    <w:abstractNumId w:val="5"/>
  </w:num>
  <w:num w:numId="39" w16cid:durableId="1687638919">
    <w:abstractNumId w:val="8"/>
  </w:num>
  <w:num w:numId="40" w16cid:durableId="1217161299">
    <w:abstractNumId w:val="14"/>
  </w:num>
  <w:num w:numId="41" w16cid:durableId="617490522">
    <w:abstractNumId w:val="11"/>
    <w:lvlOverride w:ilvl="0"/>
    <w:lvlOverride w:ilvl="1"/>
    <w:lvlOverride w:ilvl="2"/>
    <w:lvlOverride w:ilvl="3"/>
    <w:lvlOverride w:ilvl="4"/>
    <w:lvlOverride w:ilvl="5"/>
    <w:lvlOverride w:ilvl="6"/>
    <w:lvlOverride w:ilvl="7"/>
    <w:lvlOverride w:ilv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19"/>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01E9"/>
    <w:rsid w:val="00001772"/>
    <w:rsid w:val="00001A86"/>
    <w:rsid w:val="0000278F"/>
    <w:rsid w:val="00003197"/>
    <w:rsid w:val="00004B5C"/>
    <w:rsid w:val="000064E7"/>
    <w:rsid w:val="000064F9"/>
    <w:rsid w:val="000074EB"/>
    <w:rsid w:val="00010108"/>
    <w:rsid w:val="0001085B"/>
    <w:rsid w:val="00012664"/>
    <w:rsid w:val="00014169"/>
    <w:rsid w:val="0002703D"/>
    <w:rsid w:val="00030141"/>
    <w:rsid w:val="00032698"/>
    <w:rsid w:val="00033A58"/>
    <w:rsid w:val="00034182"/>
    <w:rsid w:val="000349E5"/>
    <w:rsid w:val="00035D35"/>
    <w:rsid w:val="00035FBC"/>
    <w:rsid w:val="00037E07"/>
    <w:rsid w:val="000402FF"/>
    <w:rsid w:val="0004081E"/>
    <w:rsid w:val="000408A9"/>
    <w:rsid w:val="00041D20"/>
    <w:rsid w:val="0004231E"/>
    <w:rsid w:val="00042511"/>
    <w:rsid w:val="00051DE4"/>
    <w:rsid w:val="0005282B"/>
    <w:rsid w:val="00053E26"/>
    <w:rsid w:val="0005509A"/>
    <w:rsid w:val="0005623F"/>
    <w:rsid w:val="00056DC6"/>
    <w:rsid w:val="00056EF6"/>
    <w:rsid w:val="000604A8"/>
    <w:rsid w:val="00063313"/>
    <w:rsid w:val="0006374A"/>
    <w:rsid w:val="00066B4B"/>
    <w:rsid w:val="000670F0"/>
    <w:rsid w:val="000678BF"/>
    <w:rsid w:val="000743D3"/>
    <w:rsid w:val="000749DD"/>
    <w:rsid w:val="00075177"/>
    <w:rsid w:val="00080F8C"/>
    <w:rsid w:val="00082C70"/>
    <w:rsid w:val="00082D49"/>
    <w:rsid w:val="00085219"/>
    <w:rsid w:val="000855FB"/>
    <w:rsid w:val="0008608C"/>
    <w:rsid w:val="000862EB"/>
    <w:rsid w:val="0008724A"/>
    <w:rsid w:val="00090230"/>
    <w:rsid w:val="0009079A"/>
    <w:rsid w:val="00090800"/>
    <w:rsid w:val="000910F6"/>
    <w:rsid w:val="00091C0C"/>
    <w:rsid w:val="00092AAD"/>
    <w:rsid w:val="00092F0A"/>
    <w:rsid w:val="000948D9"/>
    <w:rsid w:val="000A0611"/>
    <w:rsid w:val="000A0D9B"/>
    <w:rsid w:val="000A2A74"/>
    <w:rsid w:val="000A4024"/>
    <w:rsid w:val="000A53E4"/>
    <w:rsid w:val="000A6F6F"/>
    <w:rsid w:val="000A7301"/>
    <w:rsid w:val="000B21B9"/>
    <w:rsid w:val="000B255E"/>
    <w:rsid w:val="000B2849"/>
    <w:rsid w:val="000B319D"/>
    <w:rsid w:val="000B349E"/>
    <w:rsid w:val="000B622B"/>
    <w:rsid w:val="000B634D"/>
    <w:rsid w:val="000B71F8"/>
    <w:rsid w:val="000B7DA6"/>
    <w:rsid w:val="000B7EB3"/>
    <w:rsid w:val="000C0823"/>
    <w:rsid w:val="000C16E8"/>
    <w:rsid w:val="000C59F2"/>
    <w:rsid w:val="000C638D"/>
    <w:rsid w:val="000C7DF3"/>
    <w:rsid w:val="000D2082"/>
    <w:rsid w:val="000D454E"/>
    <w:rsid w:val="000D5DF2"/>
    <w:rsid w:val="000D6020"/>
    <w:rsid w:val="000E087F"/>
    <w:rsid w:val="000E0A4D"/>
    <w:rsid w:val="000E223E"/>
    <w:rsid w:val="000E791F"/>
    <w:rsid w:val="000F0750"/>
    <w:rsid w:val="000F53EE"/>
    <w:rsid w:val="000F54AA"/>
    <w:rsid w:val="000F6BCE"/>
    <w:rsid w:val="000F72CB"/>
    <w:rsid w:val="000F7470"/>
    <w:rsid w:val="000F7963"/>
    <w:rsid w:val="000F7AEF"/>
    <w:rsid w:val="00101CF2"/>
    <w:rsid w:val="00102BB2"/>
    <w:rsid w:val="00102BD5"/>
    <w:rsid w:val="0010407B"/>
    <w:rsid w:val="00105F7E"/>
    <w:rsid w:val="001072E8"/>
    <w:rsid w:val="00110DFC"/>
    <w:rsid w:val="00113139"/>
    <w:rsid w:val="00114105"/>
    <w:rsid w:val="00114501"/>
    <w:rsid w:val="001149B5"/>
    <w:rsid w:val="001175F1"/>
    <w:rsid w:val="00120B3D"/>
    <w:rsid w:val="00121244"/>
    <w:rsid w:val="0012270E"/>
    <w:rsid w:val="00122CAB"/>
    <w:rsid w:val="00122E13"/>
    <w:rsid w:val="001246F8"/>
    <w:rsid w:val="0012527F"/>
    <w:rsid w:val="00125651"/>
    <w:rsid w:val="00125B76"/>
    <w:rsid w:val="001262B6"/>
    <w:rsid w:val="00126B02"/>
    <w:rsid w:val="00126D07"/>
    <w:rsid w:val="001322B6"/>
    <w:rsid w:val="0013282A"/>
    <w:rsid w:val="001344FF"/>
    <w:rsid w:val="00134565"/>
    <w:rsid w:val="001376FF"/>
    <w:rsid w:val="001413F0"/>
    <w:rsid w:val="0014258B"/>
    <w:rsid w:val="0014376B"/>
    <w:rsid w:val="00144F92"/>
    <w:rsid w:val="00147ED8"/>
    <w:rsid w:val="00150E1B"/>
    <w:rsid w:val="001525C0"/>
    <w:rsid w:val="00152B1E"/>
    <w:rsid w:val="001536AE"/>
    <w:rsid w:val="00154457"/>
    <w:rsid w:val="0015472B"/>
    <w:rsid w:val="00154B5C"/>
    <w:rsid w:val="001579B1"/>
    <w:rsid w:val="001616FD"/>
    <w:rsid w:val="0016179A"/>
    <w:rsid w:val="00161DCA"/>
    <w:rsid w:val="00163212"/>
    <w:rsid w:val="00170CA5"/>
    <w:rsid w:val="00171CE1"/>
    <w:rsid w:val="00171E66"/>
    <w:rsid w:val="00172E9B"/>
    <w:rsid w:val="00175A2F"/>
    <w:rsid w:val="00177DB5"/>
    <w:rsid w:val="00183909"/>
    <w:rsid w:val="00186921"/>
    <w:rsid w:val="00186EBE"/>
    <w:rsid w:val="00190008"/>
    <w:rsid w:val="0019066F"/>
    <w:rsid w:val="00191490"/>
    <w:rsid w:val="00191B46"/>
    <w:rsid w:val="00193E88"/>
    <w:rsid w:val="0019407E"/>
    <w:rsid w:val="001963E6"/>
    <w:rsid w:val="001A072F"/>
    <w:rsid w:val="001A15A7"/>
    <w:rsid w:val="001A29D2"/>
    <w:rsid w:val="001A32B1"/>
    <w:rsid w:val="001A397F"/>
    <w:rsid w:val="001A39E2"/>
    <w:rsid w:val="001A57C1"/>
    <w:rsid w:val="001A7EAB"/>
    <w:rsid w:val="001B0876"/>
    <w:rsid w:val="001B14E4"/>
    <w:rsid w:val="001B212F"/>
    <w:rsid w:val="001B28D3"/>
    <w:rsid w:val="001B3BB7"/>
    <w:rsid w:val="001B3C6D"/>
    <w:rsid w:val="001B4015"/>
    <w:rsid w:val="001B44AF"/>
    <w:rsid w:val="001B743A"/>
    <w:rsid w:val="001B786F"/>
    <w:rsid w:val="001B7EAD"/>
    <w:rsid w:val="001C153A"/>
    <w:rsid w:val="001C3056"/>
    <w:rsid w:val="001C310B"/>
    <w:rsid w:val="001C4B2F"/>
    <w:rsid w:val="001C6923"/>
    <w:rsid w:val="001D5102"/>
    <w:rsid w:val="001D5118"/>
    <w:rsid w:val="001D725F"/>
    <w:rsid w:val="001D7BB5"/>
    <w:rsid w:val="001E16A2"/>
    <w:rsid w:val="001E1C49"/>
    <w:rsid w:val="001E3504"/>
    <w:rsid w:val="001E3839"/>
    <w:rsid w:val="001E4B53"/>
    <w:rsid w:val="001E4CA4"/>
    <w:rsid w:val="001E55CF"/>
    <w:rsid w:val="001F11A4"/>
    <w:rsid w:val="001F1A78"/>
    <w:rsid w:val="001F58F7"/>
    <w:rsid w:val="001F5B29"/>
    <w:rsid w:val="001F7B57"/>
    <w:rsid w:val="00200B47"/>
    <w:rsid w:val="0020256C"/>
    <w:rsid w:val="00202815"/>
    <w:rsid w:val="00203467"/>
    <w:rsid w:val="002048BE"/>
    <w:rsid w:val="00206586"/>
    <w:rsid w:val="002070B6"/>
    <w:rsid w:val="00207D81"/>
    <w:rsid w:val="00210A70"/>
    <w:rsid w:val="00212476"/>
    <w:rsid w:val="00214B97"/>
    <w:rsid w:val="00214D54"/>
    <w:rsid w:val="0021635B"/>
    <w:rsid w:val="002169BD"/>
    <w:rsid w:val="00216A4E"/>
    <w:rsid w:val="00216B65"/>
    <w:rsid w:val="002177E0"/>
    <w:rsid w:val="00220332"/>
    <w:rsid w:val="0022039E"/>
    <w:rsid w:val="00220B98"/>
    <w:rsid w:val="0022459C"/>
    <w:rsid w:val="00224A16"/>
    <w:rsid w:val="0022651E"/>
    <w:rsid w:val="002276C5"/>
    <w:rsid w:val="00227D8F"/>
    <w:rsid w:val="00227EA4"/>
    <w:rsid w:val="0023539A"/>
    <w:rsid w:val="00235A8D"/>
    <w:rsid w:val="00237F5E"/>
    <w:rsid w:val="00240423"/>
    <w:rsid w:val="00240864"/>
    <w:rsid w:val="0024290D"/>
    <w:rsid w:val="0024445E"/>
    <w:rsid w:val="0024629B"/>
    <w:rsid w:val="0024764B"/>
    <w:rsid w:val="002505AA"/>
    <w:rsid w:val="002515B8"/>
    <w:rsid w:val="00252B72"/>
    <w:rsid w:val="00252BB4"/>
    <w:rsid w:val="00253187"/>
    <w:rsid w:val="00253282"/>
    <w:rsid w:val="00253566"/>
    <w:rsid w:val="00253689"/>
    <w:rsid w:val="00253F5D"/>
    <w:rsid w:val="0025583B"/>
    <w:rsid w:val="002559B0"/>
    <w:rsid w:val="00255C53"/>
    <w:rsid w:val="00256813"/>
    <w:rsid w:val="002575BB"/>
    <w:rsid w:val="00260E6F"/>
    <w:rsid w:val="002611F5"/>
    <w:rsid w:val="00262A4A"/>
    <w:rsid w:val="00263F95"/>
    <w:rsid w:val="00266A2A"/>
    <w:rsid w:val="00267A67"/>
    <w:rsid w:val="00270D05"/>
    <w:rsid w:val="00272D41"/>
    <w:rsid w:val="00274116"/>
    <w:rsid w:val="00274DBC"/>
    <w:rsid w:val="002777ED"/>
    <w:rsid w:val="00280492"/>
    <w:rsid w:val="00280EFE"/>
    <w:rsid w:val="002815B3"/>
    <w:rsid w:val="00283228"/>
    <w:rsid w:val="002857F9"/>
    <w:rsid w:val="00290115"/>
    <w:rsid w:val="00292868"/>
    <w:rsid w:val="00293E2F"/>
    <w:rsid w:val="0029408E"/>
    <w:rsid w:val="002943CF"/>
    <w:rsid w:val="002956B0"/>
    <w:rsid w:val="002971D0"/>
    <w:rsid w:val="00297EBA"/>
    <w:rsid w:val="002A0A98"/>
    <w:rsid w:val="002A0DBA"/>
    <w:rsid w:val="002A189A"/>
    <w:rsid w:val="002A471F"/>
    <w:rsid w:val="002A63DE"/>
    <w:rsid w:val="002B1A48"/>
    <w:rsid w:val="002B25F3"/>
    <w:rsid w:val="002B3E69"/>
    <w:rsid w:val="002B3FC6"/>
    <w:rsid w:val="002B54B8"/>
    <w:rsid w:val="002B5E39"/>
    <w:rsid w:val="002B6CC2"/>
    <w:rsid w:val="002B79E4"/>
    <w:rsid w:val="002C09C8"/>
    <w:rsid w:val="002C0C70"/>
    <w:rsid w:val="002C1748"/>
    <w:rsid w:val="002C1C44"/>
    <w:rsid w:val="002C3738"/>
    <w:rsid w:val="002C751B"/>
    <w:rsid w:val="002D179C"/>
    <w:rsid w:val="002D3427"/>
    <w:rsid w:val="002D3BC7"/>
    <w:rsid w:val="002D4B2A"/>
    <w:rsid w:val="002D4F10"/>
    <w:rsid w:val="002D61D1"/>
    <w:rsid w:val="002D69B7"/>
    <w:rsid w:val="002D6B2D"/>
    <w:rsid w:val="002D70CA"/>
    <w:rsid w:val="002D7A6A"/>
    <w:rsid w:val="002E0FA3"/>
    <w:rsid w:val="002E2276"/>
    <w:rsid w:val="002E32A1"/>
    <w:rsid w:val="002E3BD4"/>
    <w:rsid w:val="002E4491"/>
    <w:rsid w:val="002E5D42"/>
    <w:rsid w:val="002E637C"/>
    <w:rsid w:val="002E69F8"/>
    <w:rsid w:val="002E6AAF"/>
    <w:rsid w:val="002F0B7C"/>
    <w:rsid w:val="002F181E"/>
    <w:rsid w:val="002F2530"/>
    <w:rsid w:val="002F55C9"/>
    <w:rsid w:val="002F578E"/>
    <w:rsid w:val="002F5F35"/>
    <w:rsid w:val="002F6319"/>
    <w:rsid w:val="0030377A"/>
    <w:rsid w:val="00305E26"/>
    <w:rsid w:val="003060AC"/>
    <w:rsid w:val="00306B48"/>
    <w:rsid w:val="00311909"/>
    <w:rsid w:val="0031395B"/>
    <w:rsid w:val="003205E5"/>
    <w:rsid w:val="0032608F"/>
    <w:rsid w:val="00327C85"/>
    <w:rsid w:val="00332DBB"/>
    <w:rsid w:val="00334162"/>
    <w:rsid w:val="00334BF2"/>
    <w:rsid w:val="00335A0F"/>
    <w:rsid w:val="0033730B"/>
    <w:rsid w:val="003378D5"/>
    <w:rsid w:val="00340E56"/>
    <w:rsid w:val="00341632"/>
    <w:rsid w:val="0034171D"/>
    <w:rsid w:val="003433CD"/>
    <w:rsid w:val="00343439"/>
    <w:rsid w:val="00345280"/>
    <w:rsid w:val="00346FFF"/>
    <w:rsid w:val="0035008A"/>
    <w:rsid w:val="00351785"/>
    <w:rsid w:val="00351FBD"/>
    <w:rsid w:val="003526E6"/>
    <w:rsid w:val="00354687"/>
    <w:rsid w:val="00354D65"/>
    <w:rsid w:val="00354F10"/>
    <w:rsid w:val="00355072"/>
    <w:rsid w:val="0035643C"/>
    <w:rsid w:val="00362ACC"/>
    <w:rsid w:val="003700A3"/>
    <w:rsid w:val="00371499"/>
    <w:rsid w:val="00371C6E"/>
    <w:rsid w:val="00372405"/>
    <w:rsid w:val="00373ABA"/>
    <w:rsid w:val="00377333"/>
    <w:rsid w:val="00377EFA"/>
    <w:rsid w:val="003803A2"/>
    <w:rsid w:val="0038241C"/>
    <w:rsid w:val="0038367B"/>
    <w:rsid w:val="00384124"/>
    <w:rsid w:val="00385304"/>
    <w:rsid w:val="00385456"/>
    <w:rsid w:val="00386B82"/>
    <w:rsid w:val="00390435"/>
    <w:rsid w:val="00392336"/>
    <w:rsid w:val="0039260B"/>
    <w:rsid w:val="00392F5D"/>
    <w:rsid w:val="00394644"/>
    <w:rsid w:val="00396BA3"/>
    <w:rsid w:val="003976C1"/>
    <w:rsid w:val="003A04B0"/>
    <w:rsid w:val="003A0A70"/>
    <w:rsid w:val="003A3EB1"/>
    <w:rsid w:val="003A4126"/>
    <w:rsid w:val="003A48B2"/>
    <w:rsid w:val="003A5FD9"/>
    <w:rsid w:val="003A6D2C"/>
    <w:rsid w:val="003A788B"/>
    <w:rsid w:val="003B2480"/>
    <w:rsid w:val="003B3DCA"/>
    <w:rsid w:val="003B58B2"/>
    <w:rsid w:val="003B7666"/>
    <w:rsid w:val="003C054D"/>
    <w:rsid w:val="003C174A"/>
    <w:rsid w:val="003C3498"/>
    <w:rsid w:val="003C61BF"/>
    <w:rsid w:val="003C6395"/>
    <w:rsid w:val="003D0E8D"/>
    <w:rsid w:val="003D1C96"/>
    <w:rsid w:val="003D6F76"/>
    <w:rsid w:val="003D7F42"/>
    <w:rsid w:val="003E1367"/>
    <w:rsid w:val="003E2518"/>
    <w:rsid w:val="003E3A71"/>
    <w:rsid w:val="003E68A9"/>
    <w:rsid w:val="003E79AB"/>
    <w:rsid w:val="003E7BB5"/>
    <w:rsid w:val="003F387C"/>
    <w:rsid w:val="003F3D55"/>
    <w:rsid w:val="004000F6"/>
    <w:rsid w:val="004029A8"/>
    <w:rsid w:val="00402CD0"/>
    <w:rsid w:val="00404DB5"/>
    <w:rsid w:val="0040504D"/>
    <w:rsid w:val="00406090"/>
    <w:rsid w:val="0040628B"/>
    <w:rsid w:val="00406826"/>
    <w:rsid w:val="00410987"/>
    <w:rsid w:val="0041130E"/>
    <w:rsid w:val="00411310"/>
    <w:rsid w:val="00411BFB"/>
    <w:rsid w:val="00412126"/>
    <w:rsid w:val="00412357"/>
    <w:rsid w:val="00412F99"/>
    <w:rsid w:val="00415C10"/>
    <w:rsid w:val="00415E8B"/>
    <w:rsid w:val="0041629D"/>
    <w:rsid w:val="004167EA"/>
    <w:rsid w:val="00416DF6"/>
    <w:rsid w:val="00417306"/>
    <w:rsid w:val="00420C5E"/>
    <w:rsid w:val="00421879"/>
    <w:rsid w:val="00421ACA"/>
    <w:rsid w:val="00423EEE"/>
    <w:rsid w:val="00425718"/>
    <w:rsid w:val="00425797"/>
    <w:rsid w:val="004276F6"/>
    <w:rsid w:val="00427853"/>
    <w:rsid w:val="00427AEB"/>
    <w:rsid w:val="00432506"/>
    <w:rsid w:val="0043403E"/>
    <w:rsid w:val="00434332"/>
    <w:rsid w:val="00434ADC"/>
    <w:rsid w:val="00434FB9"/>
    <w:rsid w:val="004369C0"/>
    <w:rsid w:val="00440187"/>
    <w:rsid w:val="0044063A"/>
    <w:rsid w:val="0044192D"/>
    <w:rsid w:val="00441955"/>
    <w:rsid w:val="00442B8E"/>
    <w:rsid w:val="00443A59"/>
    <w:rsid w:val="004474C4"/>
    <w:rsid w:val="00447E73"/>
    <w:rsid w:val="00447EC8"/>
    <w:rsid w:val="0045038D"/>
    <w:rsid w:val="004506CC"/>
    <w:rsid w:val="00453F5F"/>
    <w:rsid w:val="004550E1"/>
    <w:rsid w:val="004555FB"/>
    <w:rsid w:val="004568B8"/>
    <w:rsid w:val="00457674"/>
    <w:rsid w:val="00462376"/>
    <w:rsid w:val="004654A2"/>
    <w:rsid w:val="00467DB5"/>
    <w:rsid w:val="00467E5D"/>
    <w:rsid w:val="00467FE8"/>
    <w:rsid w:val="00470FD9"/>
    <w:rsid w:val="004716CD"/>
    <w:rsid w:val="00473F5F"/>
    <w:rsid w:val="0047499F"/>
    <w:rsid w:val="00474D04"/>
    <w:rsid w:val="004750A7"/>
    <w:rsid w:val="004762DB"/>
    <w:rsid w:val="00477CAE"/>
    <w:rsid w:val="00480BCC"/>
    <w:rsid w:val="00481279"/>
    <w:rsid w:val="00482CA4"/>
    <w:rsid w:val="00482FDF"/>
    <w:rsid w:val="0048305D"/>
    <w:rsid w:val="00483211"/>
    <w:rsid w:val="004835CD"/>
    <w:rsid w:val="00483A85"/>
    <w:rsid w:val="004844DB"/>
    <w:rsid w:val="0048682C"/>
    <w:rsid w:val="00487714"/>
    <w:rsid w:val="0049070C"/>
    <w:rsid w:val="0049122E"/>
    <w:rsid w:val="00491957"/>
    <w:rsid w:val="00492666"/>
    <w:rsid w:val="0049298B"/>
    <w:rsid w:val="0049349A"/>
    <w:rsid w:val="0049417A"/>
    <w:rsid w:val="00494DE6"/>
    <w:rsid w:val="004A07A2"/>
    <w:rsid w:val="004A3C6C"/>
    <w:rsid w:val="004A4131"/>
    <w:rsid w:val="004A57CA"/>
    <w:rsid w:val="004A5EA0"/>
    <w:rsid w:val="004A6115"/>
    <w:rsid w:val="004A6D3A"/>
    <w:rsid w:val="004A6E10"/>
    <w:rsid w:val="004B0E4D"/>
    <w:rsid w:val="004B1BB4"/>
    <w:rsid w:val="004B20E7"/>
    <w:rsid w:val="004B2833"/>
    <w:rsid w:val="004B3113"/>
    <w:rsid w:val="004B42F9"/>
    <w:rsid w:val="004B5168"/>
    <w:rsid w:val="004B6B4D"/>
    <w:rsid w:val="004B6CFD"/>
    <w:rsid w:val="004B715A"/>
    <w:rsid w:val="004C0060"/>
    <w:rsid w:val="004C145D"/>
    <w:rsid w:val="004C1A67"/>
    <w:rsid w:val="004C1D5A"/>
    <w:rsid w:val="004C1DC2"/>
    <w:rsid w:val="004C253A"/>
    <w:rsid w:val="004C3527"/>
    <w:rsid w:val="004C3BBA"/>
    <w:rsid w:val="004C6448"/>
    <w:rsid w:val="004C7FF4"/>
    <w:rsid w:val="004D159E"/>
    <w:rsid w:val="004D1E4F"/>
    <w:rsid w:val="004D250C"/>
    <w:rsid w:val="004D4753"/>
    <w:rsid w:val="004D50EB"/>
    <w:rsid w:val="004D5448"/>
    <w:rsid w:val="004D635C"/>
    <w:rsid w:val="004D67D0"/>
    <w:rsid w:val="004D6DD9"/>
    <w:rsid w:val="004E1E6F"/>
    <w:rsid w:val="004E2CC0"/>
    <w:rsid w:val="004E2F7D"/>
    <w:rsid w:val="004E2FF4"/>
    <w:rsid w:val="004E319F"/>
    <w:rsid w:val="004E3821"/>
    <w:rsid w:val="004E62A8"/>
    <w:rsid w:val="004E6BAE"/>
    <w:rsid w:val="004F01F9"/>
    <w:rsid w:val="004F08DD"/>
    <w:rsid w:val="004F1AD4"/>
    <w:rsid w:val="004F3991"/>
    <w:rsid w:val="004F450A"/>
    <w:rsid w:val="004F4B39"/>
    <w:rsid w:val="004F598B"/>
    <w:rsid w:val="00500B32"/>
    <w:rsid w:val="00501922"/>
    <w:rsid w:val="005042C9"/>
    <w:rsid w:val="00504E93"/>
    <w:rsid w:val="00510739"/>
    <w:rsid w:val="00510E06"/>
    <w:rsid w:val="005114AD"/>
    <w:rsid w:val="00512489"/>
    <w:rsid w:val="005159AB"/>
    <w:rsid w:val="005159D3"/>
    <w:rsid w:val="00515FF1"/>
    <w:rsid w:val="00517BAE"/>
    <w:rsid w:val="005206A8"/>
    <w:rsid w:val="00520E60"/>
    <w:rsid w:val="00521236"/>
    <w:rsid w:val="00522693"/>
    <w:rsid w:val="00523172"/>
    <w:rsid w:val="00523A89"/>
    <w:rsid w:val="00524019"/>
    <w:rsid w:val="00525512"/>
    <w:rsid w:val="005258C3"/>
    <w:rsid w:val="00530E3D"/>
    <w:rsid w:val="00531EAC"/>
    <w:rsid w:val="0053290B"/>
    <w:rsid w:val="005346F8"/>
    <w:rsid w:val="00534BBE"/>
    <w:rsid w:val="00535B6A"/>
    <w:rsid w:val="00535F1F"/>
    <w:rsid w:val="005361A4"/>
    <w:rsid w:val="00536C1C"/>
    <w:rsid w:val="00537862"/>
    <w:rsid w:val="00541053"/>
    <w:rsid w:val="00541F18"/>
    <w:rsid w:val="005424FD"/>
    <w:rsid w:val="00542CAE"/>
    <w:rsid w:val="005438AF"/>
    <w:rsid w:val="00546130"/>
    <w:rsid w:val="005461A1"/>
    <w:rsid w:val="005461C5"/>
    <w:rsid w:val="00546384"/>
    <w:rsid w:val="00546685"/>
    <w:rsid w:val="0054720B"/>
    <w:rsid w:val="00547A40"/>
    <w:rsid w:val="00551EDB"/>
    <w:rsid w:val="00552786"/>
    <w:rsid w:val="00553FD5"/>
    <w:rsid w:val="00554D8E"/>
    <w:rsid w:val="00560200"/>
    <w:rsid w:val="00560801"/>
    <w:rsid w:val="00561C42"/>
    <w:rsid w:val="00562A84"/>
    <w:rsid w:val="0056375E"/>
    <w:rsid w:val="0056460A"/>
    <w:rsid w:val="00564CB4"/>
    <w:rsid w:val="00570C4C"/>
    <w:rsid w:val="00570FCF"/>
    <w:rsid w:val="00572B1F"/>
    <w:rsid w:val="0057368C"/>
    <w:rsid w:val="005741DD"/>
    <w:rsid w:val="00574A23"/>
    <w:rsid w:val="005770D0"/>
    <w:rsid w:val="005814A6"/>
    <w:rsid w:val="0058227E"/>
    <w:rsid w:val="00582BF9"/>
    <w:rsid w:val="00584540"/>
    <w:rsid w:val="005873BD"/>
    <w:rsid w:val="00591EC2"/>
    <w:rsid w:val="00592E40"/>
    <w:rsid w:val="005949D7"/>
    <w:rsid w:val="005959A6"/>
    <w:rsid w:val="005A117A"/>
    <w:rsid w:val="005A277B"/>
    <w:rsid w:val="005A2DF4"/>
    <w:rsid w:val="005A383B"/>
    <w:rsid w:val="005A498F"/>
    <w:rsid w:val="005A4BC1"/>
    <w:rsid w:val="005B0F3C"/>
    <w:rsid w:val="005B0F9C"/>
    <w:rsid w:val="005B1653"/>
    <w:rsid w:val="005B1BA5"/>
    <w:rsid w:val="005B1D81"/>
    <w:rsid w:val="005B20C7"/>
    <w:rsid w:val="005B23FC"/>
    <w:rsid w:val="005B31BB"/>
    <w:rsid w:val="005B453F"/>
    <w:rsid w:val="005B4791"/>
    <w:rsid w:val="005B50A7"/>
    <w:rsid w:val="005B5B89"/>
    <w:rsid w:val="005B67D6"/>
    <w:rsid w:val="005C0384"/>
    <w:rsid w:val="005C1149"/>
    <w:rsid w:val="005C15AA"/>
    <w:rsid w:val="005C16AA"/>
    <w:rsid w:val="005C1922"/>
    <w:rsid w:val="005C534F"/>
    <w:rsid w:val="005C6071"/>
    <w:rsid w:val="005D55CB"/>
    <w:rsid w:val="005D58B1"/>
    <w:rsid w:val="005D73EE"/>
    <w:rsid w:val="005E12A2"/>
    <w:rsid w:val="005E271D"/>
    <w:rsid w:val="005E786F"/>
    <w:rsid w:val="005F014A"/>
    <w:rsid w:val="005F0FA3"/>
    <w:rsid w:val="005F1224"/>
    <w:rsid w:val="005F21B7"/>
    <w:rsid w:val="005F45E2"/>
    <w:rsid w:val="005F4F49"/>
    <w:rsid w:val="005F5043"/>
    <w:rsid w:val="005F5696"/>
    <w:rsid w:val="005F6463"/>
    <w:rsid w:val="005F659F"/>
    <w:rsid w:val="005F6F70"/>
    <w:rsid w:val="00600390"/>
    <w:rsid w:val="00600DAC"/>
    <w:rsid w:val="006018C6"/>
    <w:rsid w:val="006022BE"/>
    <w:rsid w:val="00603309"/>
    <w:rsid w:val="006041BA"/>
    <w:rsid w:val="00604722"/>
    <w:rsid w:val="006057E1"/>
    <w:rsid w:val="00607891"/>
    <w:rsid w:val="00607F3C"/>
    <w:rsid w:val="006109CC"/>
    <w:rsid w:val="00610C60"/>
    <w:rsid w:val="006112A8"/>
    <w:rsid w:val="006114B2"/>
    <w:rsid w:val="006124FA"/>
    <w:rsid w:val="00613A3F"/>
    <w:rsid w:val="0061462F"/>
    <w:rsid w:val="00614B3C"/>
    <w:rsid w:val="00615606"/>
    <w:rsid w:val="00616EE1"/>
    <w:rsid w:val="00617236"/>
    <w:rsid w:val="0061775A"/>
    <w:rsid w:val="00622156"/>
    <w:rsid w:val="00622C06"/>
    <w:rsid w:val="00623ABE"/>
    <w:rsid w:val="00623F80"/>
    <w:rsid w:val="00626CF2"/>
    <w:rsid w:val="00631DE8"/>
    <w:rsid w:val="00632DF9"/>
    <w:rsid w:val="006337C0"/>
    <w:rsid w:val="0063622C"/>
    <w:rsid w:val="006364CE"/>
    <w:rsid w:val="00637644"/>
    <w:rsid w:val="0064028A"/>
    <w:rsid w:val="00640E60"/>
    <w:rsid w:val="006415EB"/>
    <w:rsid w:val="00641A54"/>
    <w:rsid w:val="00641E46"/>
    <w:rsid w:val="00642702"/>
    <w:rsid w:val="00643A64"/>
    <w:rsid w:val="0064561F"/>
    <w:rsid w:val="00645E07"/>
    <w:rsid w:val="00650EBE"/>
    <w:rsid w:val="00650F81"/>
    <w:rsid w:val="0065152D"/>
    <w:rsid w:val="00651FD3"/>
    <w:rsid w:val="006529BC"/>
    <w:rsid w:val="00654DC7"/>
    <w:rsid w:val="00654EB6"/>
    <w:rsid w:val="00655558"/>
    <w:rsid w:val="006555B9"/>
    <w:rsid w:val="0065565C"/>
    <w:rsid w:val="00655823"/>
    <w:rsid w:val="006579E4"/>
    <w:rsid w:val="00661518"/>
    <w:rsid w:val="00663EF0"/>
    <w:rsid w:val="0066423C"/>
    <w:rsid w:val="00664710"/>
    <w:rsid w:val="00670048"/>
    <w:rsid w:val="00670866"/>
    <w:rsid w:val="006709CC"/>
    <w:rsid w:val="0067139C"/>
    <w:rsid w:val="006723A7"/>
    <w:rsid w:val="00672685"/>
    <w:rsid w:val="00673828"/>
    <w:rsid w:val="0067524C"/>
    <w:rsid w:val="006753C4"/>
    <w:rsid w:val="00675BFF"/>
    <w:rsid w:val="0067659C"/>
    <w:rsid w:val="0067708F"/>
    <w:rsid w:val="00682AED"/>
    <w:rsid w:val="00685779"/>
    <w:rsid w:val="00685C68"/>
    <w:rsid w:val="00687314"/>
    <w:rsid w:val="0069010F"/>
    <w:rsid w:val="00691587"/>
    <w:rsid w:val="006955BE"/>
    <w:rsid w:val="00695A9B"/>
    <w:rsid w:val="00697860"/>
    <w:rsid w:val="006A1545"/>
    <w:rsid w:val="006A283F"/>
    <w:rsid w:val="006A2A76"/>
    <w:rsid w:val="006A51B5"/>
    <w:rsid w:val="006B0052"/>
    <w:rsid w:val="006B2CE6"/>
    <w:rsid w:val="006B3E36"/>
    <w:rsid w:val="006B60EA"/>
    <w:rsid w:val="006B6A6B"/>
    <w:rsid w:val="006B6F35"/>
    <w:rsid w:val="006B74CC"/>
    <w:rsid w:val="006B7F97"/>
    <w:rsid w:val="006C09C5"/>
    <w:rsid w:val="006C177F"/>
    <w:rsid w:val="006C4712"/>
    <w:rsid w:val="006C50A1"/>
    <w:rsid w:val="006D02B9"/>
    <w:rsid w:val="006D16C6"/>
    <w:rsid w:val="006D2066"/>
    <w:rsid w:val="006D20CC"/>
    <w:rsid w:val="006D243A"/>
    <w:rsid w:val="006D2571"/>
    <w:rsid w:val="006D338A"/>
    <w:rsid w:val="006D4CA1"/>
    <w:rsid w:val="006D4DB4"/>
    <w:rsid w:val="006D6DB8"/>
    <w:rsid w:val="006E1A48"/>
    <w:rsid w:val="006E1D47"/>
    <w:rsid w:val="006E2022"/>
    <w:rsid w:val="006E5178"/>
    <w:rsid w:val="006E5F75"/>
    <w:rsid w:val="006F1890"/>
    <w:rsid w:val="006F1FFF"/>
    <w:rsid w:val="006F2F4B"/>
    <w:rsid w:val="006F3866"/>
    <w:rsid w:val="006F5A13"/>
    <w:rsid w:val="006F610E"/>
    <w:rsid w:val="006F6B09"/>
    <w:rsid w:val="006F6C0D"/>
    <w:rsid w:val="00700376"/>
    <w:rsid w:val="007011CC"/>
    <w:rsid w:val="00701E4C"/>
    <w:rsid w:val="0070525F"/>
    <w:rsid w:val="00705458"/>
    <w:rsid w:val="00710769"/>
    <w:rsid w:val="0071086C"/>
    <w:rsid w:val="00711DD0"/>
    <w:rsid w:val="0071226B"/>
    <w:rsid w:val="0071255E"/>
    <w:rsid w:val="0071531E"/>
    <w:rsid w:val="00715D72"/>
    <w:rsid w:val="00716800"/>
    <w:rsid w:val="00717643"/>
    <w:rsid w:val="0072130D"/>
    <w:rsid w:val="007214B5"/>
    <w:rsid w:val="007225C9"/>
    <w:rsid w:val="00723557"/>
    <w:rsid w:val="00723980"/>
    <w:rsid w:val="00723DC7"/>
    <w:rsid w:val="00725146"/>
    <w:rsid w:val="007253A3"/>
    <w:rsid w:val="00725D8D"/>
    <w:rsid w:val="00726C57"/>
    <w:rsid w:val="0072747E"/>
    <w:rsid w:val="0072799D"/>
    <w:rsid w:val="00735916"/>
    <w:rsid w:val="00735B6A"/>
    <w:rsid w:val="0073665B"/>
    <w:rsid w:val="00742F1E"/>
    <w:rsid w:val="00745F12"/>
    <w:rsid w:val="00746786"/>
    <w:rsid w:val="00746975"/>
    <w:rsid w:val="0074779E"/>
    <w:rsid w:val="0075082D"/>
    <w:rsid w:val="00753BB5"/>
    <w:rsid w:val="0075420A"/>
    <w:rsid w:val="007549B0"/>
    <w:rsid w:val="00754CDF"/>
    <w:rsid w:val="00755CF5"/>
    <w:rsid w:val="007572D1"/>
    <w:rsid w:val="00761A8D"/>
    <w:rsid w:val="00762C07"/>
    <w:rsid w:val="00762EC2"/>
    <w:rsid w:val="00764D06"/>
    <w:rsid w:val="00766A2B"/>
    <w:rsid w:val="007670C8"/>
    <w:rsid w:val="00770375"/>
    <w:rsid w:val="007718E3"/>
    <w:rsid w:val="0077268D"/>
    <w:rsid w:val="00773560"/>
    <w:rsid w:val="00773B79"/>
    <w:rsid w:val="00773DEC"/>
    <w:rsid w:val="00774ED0"/>
    <w:rsid w:val="0077501C"/>
    <w:rsid w:val="00775EA8"/>
    <w:rsid w:val="00776A4F"/>
    <w:rsid w:val="0077712A"/>
    <w:rsid w:val="007772E5"/>
    <w:rsid w:val="00777AD3"/>
    <w:rsid w:val="00777EC7"/>
    <w:rsid w:val="00781475"/>
    <w:rsid w:val="00782E1E"/>
    <w:rsid w:val="00783839"/>
    <w:rsid w:val="0078389C"/>
    <w:rsid w:val="00783CB7"/>
    <w:rsid w:val="0078491F"/>
    <w:rsid w:val="00784B74"/>
    <w:rsid w:val="007871D0"/>
    <w:rsid w:val="00790CFE"/>
    <w:rsid w:val="00790D33"/>
    <w:rsid w:val="007913E6"/>
    <w:rsid w:val="00791F2C"/>
    <w:rsid w:val="007920C1"/>
    <w:rsid w:val="007927BA"/>
    <w:rsid w:val="00793FB7"/>
    <w:rsid w:val="0079446A"/>
    <w:rsid w:val="0079729F"/>
    <w:rsid w:val="007A08ED"/>
    <w:rsid w:val="007A0BDA"/>
    <w:rsid w:val="007A14BC"/>
    <w:rsid w:val="007A172C"/>
    <w:rsid w:val="007A23F3"/>
    <w:rsid w:val="007A46D8"/>
    <w:rsid w:val="007A4D6B"/>
    <w:rsid w:val="007A57AC"/>
    <w:rsid w:val="007A5A1E"/>
    <w:rsid w:val="007A6729"/>
    <w:rsid w:val="007A7013"/>
    <w:rsid w:val="007A7548"/>
    <w:rsid w:val="007B0025"/>
    <w:rsid w:val="007B0296"/>
    <w:rsid w:val="007B1882"/>
    <w:rsid w:val="007B1BB8"/>
    <w:rsid w:val="007B2160"/>
    <w:rsid w:val="007B281B"/>
    <w:rsid w:val="007B44C7"/>
    <w:rsid w:val="007B49D2"/>
    <w:rsid w:val="007B71E2"/>
    <w:rsid w:val="007B755D"/>
    <w:rsid w:val="007B7D33"/>
    <w:rsid w:val="007C0174"/>
    <w:rsid w:val="007C1A29"/>
    <w:rsid w:val="007C2E80"/>
    <w:rsid w:val="007C37C9"/>
    <w:rsid w:val="007C6F6E"/>
    <w:rsid w:val="007D17C3"/>
    <w:rsid w:val="007D3D15"/>
    <w:rsid w:val="007D4253"/>
    <w:rsid w:val="007D55C1"/>
    <w:rsid w:val="007D5C73"/>
    <w:rsid w:val="007D7CAD"/>
    <w:rsid w:val="007E005D"/>
    <w:rsid w:val="007E0FB7"/>
    <w:rsid w:val="007E289E"/>
    <w:rsid w:val="007E3A17"/>
    <w:rsid w:val="007F0B0C"/>
    <w:rsid w:val="007F0E6A"/>
    <w:rsid w:val="007F5477"/>
    <w:rsid w:val="007F56E7"/>
    <w:rsid w:val="007F5775"/>
    <w:rsid w:val="007F6960"/>
    <w:rsid w:val="007F762D"/>
    <w:rsid w:val="007F7AF4"/>
    <w:rsid w:val="0080179E"/>
    <w:rsid w:val="00802713"/>
    <w:rsid w:val="008037B9"/>
    <w:rsid w:val="00803F59"/>
    <w:rsid w:val="00804C98"/>
    <w:rsid w:val="0080559E"/>
    <w:rsid w:val="00813429"/>
    <w:rsid w:val="0081509A"/>
    <w:rsid w:val="00816C7C"/>
    <w:rsid w:val="00817F20"/>
    <w:rsid w:val="008237C7"/>
    <w:rsid w:val="0082477B"/>
    <w:rsid w:val="008254E0"/>
    <w:rsid w:val="00827518"/>
    <w:rsid w:val="00830B07"/>
    <w:rsid w:val="008333F0"/>
    <w:rsid w:val="008361AE"/>
    <w:rsid w:val="008369A6"/>
    <w:rsid w:val="00836DF4"/>
    <w:rsid w:val="00841C7D"/>
    <w:rsid w:val="00842779"/>
    <w:rsid w:val="00843883"/>
    <w:rsid w:val="00844643"/>
    <w:rsid w:val="00847EB3"/>
    <w:rsid w:val="00850C5B"/>
    <w:rsid w:val="00852B47"/>
    <w:rsid w:val="00853810"/>
    <w:rsid w:val="00853E43"/>
    <w:rsid w:val="008543CE"/>
    <w:rsid w:val="008549D0"/>
    <w:rsid w:val="00856469"/>
    <w:rsid w:val="008565C2"/>
    <w:rsid w:val="00856828"/>
    <w:rsid w:val="00856A9C"/>
    <w:rsid w:val="00862524"/>
    <w:rsid w:val="008655EA"/>
    <w:rsid w:val="00866B6F"/>
    <w:rsid w:val="00866CA1"/>
    <w:rsid w:val="008707C5"/>
    <w:rsid w:val="0087153B"/>
    <w:rsid w:val="00872CB8"/>
    <w:rsid w:val="00874316"/>
    <w:rsid w:val="0087743D"/>
    <w:rsid w:val="0088185A"/>
    <w:rsid w:val="0088221B"/>
    <w:rsid w:val="00883F7F"/>
    <w:rsid w:val="00884F85"/>
    <w:rsid w:val="00885DD1"/>
    <w:rsid w:val="00886891"/>
    <w:rsid w:val="00887BBA"/>
    <w:rsid w:val="008908D2"/>
    <w:rsid w:val="0089492C"/>
    <w:rsid w:val="008961D7"/>
    <w:rsid w:val="008A46ED"/>
    <w:rsid w:val="008A5596"/>
    <w:rsid w:val="008A57A5"/>
    <w:rsid w:val="008A6186"/>
    <w:rsid w:val="008A7026"/>
    <w:rsid w:val="008A75FA"/>
    <w:rsid w:val="008A7EAB"/>
    <w:rsid w:val="008B268D"/>
    <w:rsid w:val="008B2AF2"/>
    <w:rsid w:val="008B5EB2"/>
    <w:rsid w:val="008C081C"/>
    <w:rsid w:val="008C1985"/>
    <w:rsid w:val="008C277C"/>
    <w:rsid w:val="008C3164"/>
    <w:rsid w:val="008C4940"/>
    <w:rsid w:val="008C6245"/>
    <w:rsid w:val="008C7062"/>
    <w:rsid w:val="008C76CA"/>
    <w:rsid w:val="008D0434"/>
    <w:rsid w:val="008D3355"/>
    <w:rsid w:val="008D3441"/>
    <w:rsid w:val="008D4036"/>
    <w:rsid w:val="008D50AE"/>
    <w:rsid w:val="008D6517"/>
    <w:rsid w:val="008D6785"/>
    <w:rsid w:val="008D724A"/>
    <w:rsid w:val="008D7914"/>
    <w:rsid w:val="008E285D"/>
    <w:rsid w:val="008E2C5A"/>
    <w:rsid w:val="008E64C1"/>
    <w:rsid w:val="008E7FB1"/>
    <w:rsid w:val="008F04FB"/>
    <w:rsid w:val="008F2C13"/>
    <w:rsid w:val="008F5607"/>
    <w:rsid w:val="008F6B0E"/>
    <w:rsid w:val="00900482"/>
    <w:rsid w:val="009023F3"/>
    <w:rsid w:val="009031A0"/>
    <w:rsid w:val="0090338A"/>
    <w:rsid w:val="00906121"/>
    <w:rsid w:val="0090621A"/>
    <w:rsid w:val="00906BBB"/>
    <w:rsid w:val="00907079"/>
    <w:rsid w:val="00911F4B"/>
    <w:rsid w:val="0091365D"/>
    <w:rsid w:val="00915CCC"/>
    <w:rsid w:val="00915CE7"/>
    <w:rsid w:val="00916EDE"/>
    <w:rsid w:val="00917649"/>
    <w:rsid w:val="00917995"/>
    <w:rsid w:val="00917A4E"/>
    <w:rsid w:val="00917EBB"/>
    <w:rsid w:val="0092058F"/>
    <w:rsid w:val="0092178E"/>
    <w:rsid w:val="00921C3E"/>
    <w:rsid w:val="00921CFA"/>
    <w:rsid w:val="00921D2F"/>
    <w:rsid w:val="00921D74"/>
    <w:rsid w:val="00922C26"/>
    <w:rsid w:val="009245A5"/>
    <w:rsid w:val="00925106"/>
    <w:rsid w:val="00925AD7"/>
    <w:rsid w:val="00925B67"/>
    <w:rsid w:val="00926024"/>
    <w:rsid w:val="009264F0"/>
    <w:rsid w:val="00926C76"/>
    <w:rsid w:val="009272ED"/>
    <w:rsid w:val="009302A8"/>
    <w:rsid w:val="00930604"/>
    <w:rsid w:val="00931714"/>
    <w:rsid w:val="00931AFF"/>
    <w:rsid w:val="00931B5E"/>
    <w:rsid w:val="009347AD"/>
    <w:rsid w:val="00934AFC"/>
    <w:rsid w:val="00934D05"/>
    <w:rsid w:val="009351CA"/>
    <w:rsid w:val="00936056"/>
    <w:rsid w:val="00940AF2"/>
    <w:rsid w:val="009445A3"/>
    <w:rsid w:val="00946211"/>
    <w:rsid w:val="00946C82"/>
    <w:rsid w:val="00947661"/>
    <w:rsid w:val="00947C60"/>
    <w:rsid w:val="009519DC"/>
    <w:rsid w:val="00951D42"/>
    <w:rsid w:val="009543EC"/>
    <w:rsid w:val="00954995"/>
    <w:rsid w:val="00956DEB"/>
    <w:rsid w:val="00960411"/>
    <w:rsid w:val="00960E5A"/>
    <w:rsid w:val="00960F33"/>
    <w:rsid w:val="00961041"/>
    <w:rsid w:val="009614DB"/>
    <w:rsid w:val="00963E5E"/>
    <w:rsid w:val="00964E2B"/>
    <w:rsid w:val="009658A1"/>
    <w:rsid w:val="00966051"/>
    <w:rsid w:val="009664E2"/>
    <w:rsid w:val="009703F2"/>
    <w:rsid w:val="00971A07"/>
    <w:rsid w:val="0097219B"/>
    <w:rsid w:val="009726F7"/>
    <w:rsid w:val="00976374"/>
    <w:rsid w:val="00976740"/>
    <w:rsid w:val="00976A75"/>
    <w:rsid w:val="00976BF3"/>
    <w:rsid w:val="00977932"/>
    <w:rsid w:val="0098235C"/>
    <w:rsid w:val="009830EF"/>
    <w:rsid w:val="00983542"/>
    <w:rsid w:val="00983A7B"/>
    <w:rsid w:val="00984084"/>
    <w:rsid w:val="009877D3"/>
    <w:rsid w:val="009904B2"/>
    <w:rsid w:val="00990555"/>
    <w:rsid w:val="00991697"/>
    <w:rsid w:val="009928EE"/>
    <w:rsid w:val="00992D4D"/>
    <w:rsid w:val="009930FE"/>
    <w:rsid w:val="009969B1"/>
    <w:rsid w:val="0099742F"/>
    <w:rsid w:val="009A05EF"/>
    <w:rsid w:val="009A2A3A"/>
    <w:rsid w:val="009A4084"/>
    <w:rsid w:val="009A59E7"/>
    <w:rsid w:val="009A6D50"/>
    <w:rsid w:val="009A707D"/>
    <w:rsid w:val="009A75AE"/>
    <w:rsid w:val="009B0501"/>
    <w:rsid w:val="009B0E41"/>
    <w:rsid w:val="009B242A"/>
    <w:rsid w:val="009B289A"/>
    <w:rsid w:val="009B3C7B"/>
    <w:rsid w:val="009B6432"/>
    <w:rsid w:val="009B76F0"/>
    <w:rsid w:val="009C0429"/>
    <w:rsid w:val="009C148D"/>
    <w:rsid w:val="009C1B54"/>
    <w:rsid w:val="009C4964"/>
    <w:rsid w:val="009C5E60"/>
    <w:rsid w:val="009C5E81"/>
    <w:rsid w:val="009C707A"/>
    <w:rsid w:val="009C7B68"/>
    <w:rsid w:val="009C7C31"/>
    <w:rsid w:val="009D0AD0"/>
    <w:rsid w:val="009D20FA"/>
    <w:rsid w:val="009D232A"/>
    <w:rsid w:val="009D43A7"/>
    <w:rsid w:val="009D7A12"/>
    <w:rsid w:val="009E1B0B"/>
    <w:rsid w:val="009E4282"/>
    <w:rsid w:val="009E608E"/>
    <w:rsid w:val="009F02B9"/>
    <w:rsid w:val="009F091F"/>
    <w:rsid w:val="009F7986"/>
    <w:rsid w:val="00A017F0"/>
    <w:rsid w:val="00A01B5F"/>
    <w:rsid w:val="00A01B6F"/>
    <w:rsid w:val="00A0264D"/>
    <w:rsid w:val="00A03A84"/>
    <w:rsid w:val="00A05EF7"/>
    <w:rsid w:val="00A1304E"/>
    <w:rsid w:val="00A13A26"/>
    <w:rsid w:val="00A14708"/>
    <w:rsid w:val="00A14AE3"/>
    <w:rsid w:val="00A16EE0"/>
    <w:rsid w:val="00A20ACD"/>
    <w:rsid w:val="00A20BFC"/>
    <w:rsid w:val="00A21D0D"/>
    <w:rsid w:val="00A22114"/>
    <w:rsid w:val="00A237D4"/>
    <w:rsid w:val="00A24D13"/>
    <w:rsid w:val="00A25014"/>
    <w:rsid w:val="00A27BC6"/>
    <w:rsid w:val="00A31166"/>
    <w:rsid w:val="00A33C67"/>
    <w:rsid w:val="00A356A4"/>
    <w:rsid w:val="00A35820"/>
    <w:rsid w:val="00A35D20"/>
    <w:rsid w:val="00A4147A"/>
    <w:rsid w:val="00A41A46"/>
    <w:rsid w:val="00A42215"/>
    <w:rsid w:val="00A4274D"/>
    <w:rsid w:val="00A42CF0"/>
    <w:rsid w:val="00A451F2"/>
    <w:rsid w:val="00A46F91"/>
    <w:rsid w:val="00A519CC"/>
    <w:rsid w:val="00A52B13"/>
    <w:rsid w:val="00A52B84"/>
    <w:rsid w:val="00A542A6"/>
    <w:rsid w:val="00A55A1C"/>
    <w:rsid w:val="00A56340"/>
    <w:rsid w:val="00A56ED7"/>
    <w:rsid w:val="00A57E62"/>
    <w:rsid w:val="00A60B97"/>
    <w:rsid w:val="00A6116B"/>
    <w:rsid w:val="00A62602"/>
    <w:rsid w:val="00A62F73"/>
    <w:rsid w:val="00A6367B"/>
    <w:rsid w:val="00A6370F"/>
    <w:rsid w:val="00A67383"/>
    <w:rsid w:val="00A679C4"/>
    <w:rsid w:val="00A70247"/>
    <w:rsid w:val="00A715E5"/>
    <w:rsid w:val="00A71900"/>
    <w:rsid w:val="00A73FCB"/>
    <w:rsid w:val="00A7415D"/>
    <w:rsid w:val="00A7418F"/>
    <w:rsid w:val="00A77C49"/>
    <w:rsid w:val="00A803B2"/>
    <w:rsid w:val="00A80A4C"/>
    <w:rsid w:val="00A817A5"/>
    <w:rsid w:val="00A847DC"/>
    <w:rsid w:val="00A84A22"/>
    <w:rsid w:val="00A84BDD"/>
    <w:rsid w:val="00A851A1"/>
    <w:rsid w:val="00A90E89"/>
    <w:rsid w:val="00A9105D"/>
    <w:rsid w:val="00A911F7"/>
    <w:rsid w:val="00A9202F"/>
    <w:rsid w:val="00A9251E"/>
    <w:rsid w:val="00A9374C"/>
    <w:rsid w:val="00A94E91"/>
    <w:rsid w:val="00A95ECC"/>
    <w:rsid w:val="00AA0B0E"/>
    <w:rsid w:val="00AA1A3E"/>
    <w:rsid w:val="00AA1F8E"/>
    <w:rsid w:val="00AA2528"/>
    <w:rsid w:val="00AA2978"/>
    <w:rsid w:val="00AA3BE5"/>
    <w:rsid w:val="00AA4BDB"/>
    <w:rsid w:val="00AA6015"/>
    <w:rsid w:val="00AA7FF3"/>
    <w:rsid w:val="00AB38B6"/>
    <w:rsid w:val="00AB416B"/>
    <w:rsid w:val="00AB449D"/>
    <w:rsid w:val="00AB4B72"/>
    <w:rsid w:val="00AB4FB5"/>
    <w:rsid w:val="00AB5C17"/>
    <w:rsid w:val="00AB61FF"/>
    <w:rsid w:val="00AB6EEF"/>
    <w:rsid w:val="00AB7789"/>
    <w:rsid w:val="00AC0597"/>
    <w:rsid w:val="00AC173F"/>
    <w:rsid w:val="00AC220B"/>
    <w:rsid w:val="00AC3D54"/>
    <w:rsid w:val="00AC4DBD"/>
    <w:rsid w:val="00AC6581"/>
    <w:rsid w:val="00AC7155"/>
    <w:rsid w:val="00AC7791"/>
    <w:rsid w:val="00AC779E"/>
    <w:rsid w:val="00AC7A8D"/>
    <w:rsid w:val="00AC7AB2"/>
    <w:rsid w:val="00AC7D6A"/>
    <w:rsid w:val="00AD0335"/>
    <w:rsid w:val="00AD66E8"/>
    <w:rsid w:val="00AE0817"/>
    <w:rsid w:val="00AE1833"/>
    <w:rsid w:val="00AE30AC"/>
    <w:rsid w:val="00AE4BB1"/>
    <w:rsid w:val="00AE5970"/>
    <w:rsid w:val="00AE6EBD"/>
    <w:rsid w:val="00AE7FCE"/>
    <w:rsid w:val="00AF0F8A"/>
    <w:rsid w:val="00AF113C"/>
    <w:rsid w:val="00AF2D1E"/>
    <w:rsid w:val="00AF50ED"/>
    <w:rsid w:val="00AF602E"/>
    <w:rsid w:val="00B021AD"/>
    <w:rsid w:val="00B0237D"/>
    <w:rsid w:val="00B02F7A"/>
    <w:rsid w:val="00B04E86"/>
    <w:rsid w:val="00B05AA3"/>
    <w:rsid w:val="00B0650E"/>
    <w:rsid w:val="00B06D78"/>
    <w:rsid w:val="00B07FD6"/>
    <w:rsid w:val="00B11854"/>
    <w:rsid w:val="00B11A1E"/>
    <w:rsid w:val="00B1395F"/>
    <w:rsid w:val="00B13DF4"/>
    <w:rsid w:val="00B148C9"/>
    <w:rsid w:val="00B15E8C"/>
    <w:rsid w:val="00B22708"/>
    <w:rsid w:val="00B22F53"/>
    <w:rsid w:val="00B234EF"/>
    <w:rsid w:val="00B3072E"/>
    <w:rsid w:val="00B309A3"/>
    <w:rsid w:val="00B30E11"/>
    <w:rsid w:val="00B32866"/>
    <w:rsid w:val="00B337DF"/>
    <w:rsid w:val="00B34359"/>
    <w:rsid w:val="00B35D11"/>
    <w:rsid w:val="00B366C9"/>
    <w:rsid w:val="00B37E9D"/>
    <w:rsid w:val="00B42ED5"/>
    <w:rsid w:val="00B43A3E"/>
    <w:rsid w:val="00B4482B"/>
    <w:rsid w:val="00B44DDC"/>
    <w:rsid w:val="00B45376"/>
    <w:rsid w:val="00B45E51"/>
    <w:rsid w:val="00B470BC"/>
    <w:rsid w:val="00B518C0"/>
    <w:rsid w:val="00B52824"/>
    <w:rsid w:val="00B532F6"/>
    <w:rsid w:val="00B54F48"/>
    <w:rsid w:val="00B563E8"/>
    <w:rsid w:val="00B563FF"/>
    <w:rsid w:val="00B5664F"/>
    <w:rsid w:val="00B569D6"/>
    <w:rsid w:val="00B56DD6"/>
    <w:rsid w:val="00B5749B"/>
    <w:rsid w:val="00B60074"/>
    <w:rsid w:val="00B63F2E"/>
    <w:rsid w:val="00B6420E"/>
    <w:rsid w:val="00B6497F"/>
    <w:rsid w:val="00B65D01"/>
    <w:rsid w:val="00B65F65"/>
    <w:rsid w:val="00B664F5"/>
    <w:rsid w:val="00B66D07"/>
    <w:rsid w:val="00B66E9D"/>
    <w:rsid w:val="00B67A7C"/>
    <w:rsid w:val="00B7253B"/>
    <w:rsid w:val="00B7263E"/>
    <w:rsid w:val="00B736DD"/>
    <w:rsid w:val="00B80B5C"/>
    <w:rsid w:val="00B80ECB"/>
    <w:rsid w:val="00B80F38"/>
    <w:rsid w:val="00B816C3"/>
    <w:rsid w:val="00B82117"/>
    <w:rsid w:val="00B8259C"/>
    <w:rsid w:val="00B82600"/>
    <w:rsid w:val="00B82803"/>
    <w:rsid w:val="00B82B39"/>
    <w:rsid w:val="00B82FBF"/>
    <w:rsid w:val="00B833E2"/>
    <w:rsid w:val="00B846FF"/>
    <w:rsid w:val="00B84DEC"/>
    <w:rsid w:val="00B85D6B"/>
    <w:rsid w:val="00B860A5"/>
    <w:rsid w:val="00B86320"/>
    <w:rsid w:val="00B91119"/>
    <w:rsid w:val="00B918FC"/>
    <w:rsid w:val="00B93B95"/>
    <w:rsid w:val="00B94447"/>
    <w:rsid w:val="00BA02A5"/>
    <w:rsid w:val="00BA33B9"/>
    <w:rsid w:val="00BA4BF0"/>
    <w:rsid w:val="00BA4D72"/>
    <w:rsid w:val="00BA63D3"/>
    <w:rsid w:val="00BA6563"/>
    <w:rsid w:val="00BA6E27"/>
    <w:rsid w:val="00BB034C"/>
    <w:rsid w:val="00BB05FF"/>
    <w:rsid w:val="00BB1C28"/>
    <w:rsid w:val="00BB2263"/>
    <w:rsid w:val="00BB3B83"/>
    <w:rsid w:val="00BB466E"/>
    <w:rsid w:val="00BB766D"/>
    <w:rsid w:val="00BC0B06"/>
    <w:rsid w:val="00BC1900"/>
    <w:rsid w:val="00BC354A"/>
    <w:rsid w:val="00BC76D2"/>
    <w:rsid w:val="00BC7816"/>
    <w:rsid w:val="00BD0193"/>
    <w:rsid w:val="00BD0C34"/>
    <w:rsid w:val="00BD12EC"/>
    <w:rsid w:val="00BD1541"/>
    <w:rsid w:val="00BD1D06"/>
    <w:rsid w:val="00BD28CA"/>
    <w:rsid w:val="00BD30EF"/>
    <w:rsid w:val="00BD3222"/>
    <w:rsid w:val="00BD3EB5"/>
    <w:rsid w:val="00BD428B"/>
    <w:rsid w:val="00BD4FAF"/>
    <w:rsid w:val="00BD5597"/>
    <w:rsid w:val="00BD6CA2"/>
    <w:rsid w:val="00BD6D37"/>
    <w:rsid w:val="00BD76DC"/>
    <w:rsid w:val="00BD7AD7"/>
    <w:rsid w:val="00BD7CE5"/>
    <w:rsid w:val="00BE024A"/>
    <w:rsid w:val="00BE21D6"/>
    <w:rsid w:val="00BE3B44"/>
    <w:rsid w:val="00BE3C13"/>
    <w:rsid w:val="00BE4DE5"/>
    <w:rsid w:val="00BE5350"/>
    <w:rsid w:val="00BE5C91"/>
    <w:rsid w:val="00BE5F27"/>
    <w:rsid w:val="00BE5F28"/>
    <w:rsid w:val="00BE601E"/>
    <w:rsid w:val="00BE614A"/>
    <w:rsid w:val="00BE625C"/>
    <w:rsid w:val="00BE65C1"/>
    <w:rsid w:val="00BE6EE4"/>
    <w:rsid w:val="00BF113F"/>
    <w:rsid w:val="00BF150D"/>
    <w:rsid w:val="00BF28A0"/>
    <w:rsid w:val="00BF3ABB"/>
    <w:rsid w:val="00BF57CB"/>
    <w:rsid w:val="00BF65E0"/>
    <w:rsid w:val="00BF6926"/>
    <w:rsid w:val="00C01902"/>
    <w:rsid w:val="00C01D10"/>
    <w:rsid w:val="00C0216D"/>
    <w:rsid w:val="00C04954"/>
    <w:rsid w:val="00C0554F"/>
    <w:rsid w:val="00C055B2"/>
    <w:rsid w:val="00C06BAC"/>
    <w:rsid w:val="00C11810"/>
    <w:rsid w:val="00C11D65"/>
    <w:rsid w:val="00C13E30"/>
    <w:rsid w:val="00C1510C"/>
    <w:rsid w:val="00C15AA5"/>
    <w:rsid w:val="00C24525"/>
    <w:rsid w:val="00C25381"/>
    <w:rsid w:val="00C25DAA"/>
    <w:rsid w:val="00C26B00"/>
    <w:rsid w:val="00C307EC"/>
    <w:rsid w:val="00C30977"/>
    <w:rsid w:val="00C31F04"/>
    <w:rsid w:val="00C32655"/>
    <w:rsid w:val="00C33E18"/>
    <w:rsid w:val="00C36BAB"/>
    <w:rsid w:val="00C41935"/>
    <w:rsid w:val="00C458F2"/>
    <w:rsid w:val="00C50E1D"/>
    <w:rsid w:val="00C50F62"/>
    <w:rsid w:val="00C514F7"/>
    <w:rsid w:val="00C51C1E"/>
    <w:rsid w:val="00C51FC6"/>
    <w:rsid w:val="00C54564"/>
    <w:rsid w:val="00C56E6D"/>
    <w:rsid w:val="00C60B40"/>
    <w:rsid w:val="00C61D39"/>
    <w:rsid w:val="00C6311A"/>
    <w:rsid w:val="00C63E7C"/>
    <w:rsid w:val="00C646F0"/>
    <w:rsid w:val="00C66A16"/>
    <w:rsid w:val="00C67803"/>
    <w:rsid w:val="00C71611"/>
    <w:rsid w:val="00C7204A"/>
    <w:rsid w:val="00C72663"/>
    <w:rsid w:val="00C73260"/>
    <w:rsid w:val="00C73D3C"/>
    <w:rsid w:val="00C81309"/>
    <w:rsid w:val="00C81B75"/>
    <w:rsid w:val="00C82828"/>
    <w:rsid w:val="00C83B5E"/>
    <w:rsid w:val="00C84BDC"/>
    <w:rsid w:val="00C84EEC"/>
    <w:rsid w:val="00C87309"/>
    <w:rsid w:val="00C907FD"/>
    <w:rsid w:val="00C94F90"/>
    <w:rsid w:val="00C976A2"/>
    <w:rsid w:val="00CA30B9"/>
    <w:rsid w:val="00CA4540"/>
    <w:rsid w:val="00CA484C"/>
    <w:rsid w:val="00CA7D2C"/>
    <w:rsid w:val="00CB1566"/>
    <w:rsid w:val="00CB1E30"/>
    <w:rsid w:val="00CB244B"/>
    <w:rsid w:val="00CB3C36"/>
    <w:rsid w:val="00CB40C3"/>
    <w:rsid w:val="00CB52FA"/>
    <w:rsid w:val="00CB609B"/>
    <w:rsid w:val="00CC0263"/>
    <w:rsid w:val="00CC2D25"/>
    <w:rsid w:val="00CC457E"/>
    <w:rsid w:val="00CC5454"/>
    <w:rsid w:val="00CC65FF"/>
    <w:rsid w:val="00CC68BA"/>
    <w:rsid w:val="00CC6E8D"/>
    <w:rsid w:val="00CC7B6E"/>
    <w:rsid w:val="00CD14AE"/>
    <w:rsid w:val="00CD1E9E"/>
    <w:rsid w:val="00CD2773"/>
    <w:rsid w:val="00CD2D10"/>
    <w:rsid w:val="00CD3FBB"/>
    <w:rsid w:val="00CD4E8D"/>
    <w:rsid w:val="00CD5013"/>
    <w:rsid w:val="00CD56EA"/>
    <w:rsid w:val="00CD7688"/>
    <w:rsid w:val="00CD768F"/>
    <w:rsid w:val="00CE0361"/>
    <w:rsid w:val="00CE159F"/>
    <w:rsid w:val="00CE27D7"/>
    <w:rsid w:val="00CE31CB"/>
    <w:rsid w:val="00CE4427"/>
    <w:rsid w:val="00CE4735"/>
    <w:rsid w:val="00CE49DE"/>
    <w:rsid w:val="00CF05A0"/>
    <w:rsid w:val="00CF0B32"/>
    <w:rsid w:val="00CF25C0"/>
    <w:rsid w:val="00CF32A3"/>
    <w:rsid w:val="00CF55E1"/>
    <w:rsid w:val="00CF5AD2"/>
    <w:rsid w:val="00CF6A2C"/>
    <w:rsid w:val="00CF713D"/>
    <w:rsid w:val="00D0019F"/>
    <w:rsid w:val="00D007FF"/>
    <w:rsid w:val="00D00D99"/>
    <w:rsid w:val="00D020BF"/>
    <w:rsid w:val="00D026FE"/>
    <w:rsid w:val="00D032A1"/>
    <w:rsid w:val="00D037B6"/>
    <w:rsid w:val="00D057CE"/>
    <w:rsid w:val="00D061FD"/>
    <w:rsid w:val="00D06B58"/>
    <w:rsid w:val="00D10EFD"/>
    <w:rsid w:val="00D11588"/>
    <w:rsid w:val="00D11B28"/>
    <w:rsid w:val="00D1230A"/>
    <w:rsid w:val="00D1256D"/>
    <w:rsid w:val="00D12988"/>
    <w:rsid w:val="00D1393E"/>
    <w:rsid w:val="00D15F50"/>
    <w:rsid w:val="00D1684F"/>
    <w:rsid w:val="00D20845"/>
    <w:rsid w:val="00D20EA1"/>
    <w:rsid w:val="00D2125A"/>
    <w:rsid w:val="00D24A25"/>
    <w:rsid w:val="00D24B5E"/>
    <w:rsid w:val="00D24E6E"/>
    <w:rsid w:val="00D3121C"/>
    <w:rsid w:val="00D352A6"/>
    <w:rsid w:val="00D35DB8"/>
    <w:rsid w:val="00D37445"/>
    <w:rsid w:val="00D43FCE"/>
    <w:rsid w:val="00D44DC2"/>
    <w:rsid w:val="00D472F4"/>
    <w:rsid w:val="00D47B60"/>
    <w:rsid w:val="00D5007E"/>
    <w:rsid w:val="00D5243F"/>
    <w:rsid w:val="00D52492"/>
    <w:rsid w:val="00D52C06"/>
    <w:rsid w:val="00D548E9"/>
    <w:rsid w:val="00D62350"/>
    <w:rsid w:val="00D6288B"/>
    <w:rsid w:val="00D631C6"/>
    <w:rsid w:val="00D63FF0"/>
    <w:rsid w:val="00D64253"/>
    <w:rsid w:val="00D64323"/>
    <w:rsid w:val="00D6443A"/>
    <w:rsid w:val="00D64481"/>
    <w:rsid w:val="00D64A88"/>
    <w:rsid w:val="00D64DAC"/>
    <w:rsid w:val="00D659F0"/>
    <w:rsid w:val="00D672EC"/>
    <w:rsid w:val="00D674B2"/>
    <w:rsid w:val="00D67E83"/>
    <w:rsid w:val="00D70600"/>
    <w:rsid w:val="00D70621"/>
    <w:rsid w:val="00D70F82"/>
    <w:rsid w:val="00D71094"/>
    <w:rsid w:val="00D718B6"/>
    <w:rsid w:val="00D72B2D"/>
    <w:rsid w:val="00D72B3B"/>
    <w:rsid w:val="00D72B61"/>
    <w:rsid w:val="00D74E17"/>
    <w:rsid w:val="00D74E34"/>
    <w:rsid w:val="00D7649B"/>
    <w:rsid w:val="00D80F5E"/>
    <w:rsid w:val="00D82B13"/>
    <w:rsid w:val="00D84A32"/>
    <w:rsid w:val="00D861F6"/>
    <w:rsid w:val="00D8636E"/>
    <w:rsid w:val="00D9112D"/>
    <w:rsid w:val="00D91377"/>
    <w:rsid w:val="00D934CB"/>
    <w:rsid w:val="00D93FD6"/>
    <w:rsid w:val="00D944BB"/>
    <w:rsid w:val="00D945AE"/>
    <w:rsid w:val="00D95171"/>
    <w:rsid w:val="00D96E7B"/>
    <w:rsid w:val="00DA0E82"/>
    <w:rsid w:val="00DA656A"/>
    <w:rsid w:val="00DA794D"/>
    <w:rsid w:val="00DB04FF"/>
    <w:rsid w:val="00DB2018"/>
    <w:rsid w:val="00DB2DAF"/>
    <w:rsid w:val="00DB2F9E"/>
    <w:rsid w:val="00DB3695"/>
    <w:rsid w:val="00DB470F"/>
    <w:rsid w:val="00DB4D01"/>
    <w:rsid w:val="00DB4D93"/>
    <w:rsid w:val="00DB545A"/>
    <w:rsid w:val="00DB7674"/>
    <w:rsid w:val="00DB789D"/>
    <w:rsid w:val="00DC0670"/>
    <w:rsid w:val="00DC0760"/>
    <w:rsid w:val="00DC26B0"/>
    <w:rsid w:val="00DC2ED2"/>
    <w:rsid w:val="00DC3C49"/>
    <w:rsid w:val="00DC4739"/>
    <w:rsid w:val="00DC686F"/>
    <w:rsid w:val="00DC72C7"/>
    <w:rsid w:val="00DC72F9"/>
    <w:rsid w:val="00DC7A53"/>
    <w:rsid w:val="00DD0886"/>
    <w:rsid w:val="00DD0C41"/>
    <w:rsid w:val="00DD0DE2"/>
    <w:rsid w:val="00DD3783"/>
    <w:rsid w:val="00DD4927"/>
    <w:rsid w:val="00DD5229"/>
    <w:rsid w:val="00DD66B1"/>
    <w:rsid w:val="00DD78DC"/>
    <w:rsid w:val="00DD7E8A"/>
    <w:rsid w:val="00DE083B"/>
    <w:rsid w:val="00DE1358"/>
    <w:rsid w:val="00DE29F9"/>
    <w:rsid w:val="00DE3494"/>
    <w:rsid w:val="00DE3D5E"/>
    <w:rsid w:val="00DE4338"/>
    <w:rsid w:val="00DE47B7"/>
    <w:rsid w:val="00DE5188"/>
    <w:rsid w:val="00DE56E7"/>
    <w:rsid w:val="00DE5AC6"/>
    <w:rsid w:val="00DE7150"/>
    <w:rsid w:val="00DF06E1"/>
    <w:rsid w:val="00DF15FB"/>
    <w:rsid w:val="00DF1E76"/>
    <w:rsid w:val="00DF3420"/>
    <w:rsid w:val="00DF4255"/>
    <w:rsid w:val="00DF5562"/>
    <w:rsid w:val="00DF588F"/>
    <w:rsid w:val="00DF61B8"/>
    <w:rsid w:val="00DF6614"/>
    <w:rsid w:val="00DF7395"/>
    <w:rsid w:val="00DF7502"/>
    <w:rsid w:val="00DF7AAE"/>
    <w:rsid w:val="00E029BD"/>
    <w:rsid w:val="00E033E2"/>
    <w:rsid w:val="00E05172"/>
    <w:rsid w:val="00E05E0F"/>
    <w:rsid w:val="00E06643"/>
    <w:rsid w:val="00E06BFD"/>
    <w:rsid w:val="00E07007"/>
    <w:rsid w:val="00E10686"/>
    <w:rsid w:val="00E10EB5"/>
    <w:rsid w:val="00E11015"/>
    <w:rsid w:val="00E1266B"/>
    <w:rsid w:val="00E133BF"/>
    <w:rsid w:val="00E16202"/>
    <w:rsid w:val="00E16D44"/>
    <w:rsid w:val="00E23321"/>
    <w:rsid w:val="00E233C3"/>
    <w:rsid w:val="00E23DAF"/>
    <w:rsid w:val="00E24AD9"/>
    <w:rsid w:val="00E27D38"/>
    <w:rsid w:val="00E27EE6"/>
    <w:rsid w:val="00E315E5"/>
    <w:rsid w:val="00E3198E"/>
    <w:rsid w:val="00E31C42"/>
    <w:rsid w:val="00E328B9"/>
    <w:rsid w:val="00E32D8F"/>
    <w:rsid w:val="00E32E6A"/>
    <w:rsid w:val="00E347A1"/>
    <w:rsid w:val="00E35045"/>
    <w:rsid w:val="00E3507E"/>
    <w:rsid w:val="00E3522C"/>
    <w:rsid w:val="00E36434"/>
    <w:rsid w:val="00E43F56"/>
    <w:rsid w:val="00E44517"/>
    <w:rsid w:val="00E4469D"/>
    <w:rsid w:val="00E44B93"/>
    <w:rsid w:val="00E4606F"/>
    <w:rsid w:val="00E47DA2"/>
    <w:rsid w:val="00E47F79"/>
    <w:rsid w:val="00E5019D"/>
    <w:rsid w:val="00E536D3"/>
    <w:rsid w:val="00E538A2"/>
    <w:rsid w:val="00E540E2"/>
    <w:rsid w:val="00E5417A"/>
    <w:rsid w:val="00E55E64"/>
    <w:rsid w:val="00E56DBE"/>
    <w:rsid w:val="00E6280D"/>
    <w:rsid w:val="00E647E1"/>
    <w:rsid w:val="00E64DE4"/>
    <w:rsid w:val="00E65808"/>
    <w:rsid w:val="00E6748B"/>
    <w:rsid w:val="00E713A0"/>
    <w:rsid w:val="00E71546"/>
    <w:rsid w:val="00E71E25"/>
    <w:rsid w:val="00E73555"/>
    <w:rsid w:val="00E74676"/>
    <w:rsid w:val="00E74B00"/>
    <w:rsid w:val="00E7510A"/>
    <w:rsid w:val="00E75B78"/>
    <w:rsid w:val="00E766FA"/>
    <w:rsid w:val="00E808CC"/>
    <w:rsid w:val="00E82566"/>
    <w:rsid w:val="00E83292"/>
    <w:rsid w:val="00E841EB"/>
    <w:rsid w:val="00E8496A"/>
    <w:rsid w:val="00E8562A"/>
    <w:rsid w:val="00E874CE"/>
    <w:rsid w:val="00E90240"/>
    <w:rsid w:val="00E92812"/>
    <w:rsid w:val="00E92DD2"/>
    <w:rsid w:val="00E9453C"/>
    <w:rsid w:val="00E955DF"/>
    <w:rsid w:val="00E97C21"/>
    <w:rsid w:val="00EA127E"/>
    <w:rsid w:val="00EA1809"/>
    <w:rsid w:val="00EA2CD5"/>
    <w:rsid w:val="00EA2D3E"/>
    <w:rsid w:val="00EA31E5"/>
    <w:rsid w:val="00EA3A2A"/>
    <w:rsid w:val="00EA5A26"/>
    <w:rsid w:val="00EA687A"/>
    <w:rsid w:val="00EA7011"/>
    <w:rsid w:val="00EB1558"/>
    <w:rsid w:val="00EB157E"/>
    <w:rsid w:val="00EB2D1E"/>
    <w:rsid w:val="00EB2E48"/>
    <w:rsid w:val="00EB30A7"/>
    <w:rsid w:val="00EB4430"/>
    <w:rsid w:val="00EB5336"/>
    <w:rsid w:val="00EC1B89"/>
    <w:rsid w:val="00EC2B39"/>
    <w:rsid w:val="00EC38AE"/>
    <w:rsid w:val="00EC6947"/>
    <w:rsid w:val="00ED1441"/>
    <w:rsid w:val="00ED1E67"/>
    <w:rsid w:val="00ED2122"/>
    <w:rsid w:val="00ED5F29"/>
    <w:rsid w:val="00ED6F71"/>
    <w:rsid w:val="00ED7A64"/>
    <w:rsid w:val="00ED7C74"/>
    <w:rsid w:val="00ED7F3E"/>
    <w:rsid w:val="00EE0601"/>
    <w:rsid w:val="00EE075D"/>
    <w:rsid w:val="00EE0B57"/>
    <w:rsid w:val="00EE1325"/>
    <w:rsid w:val="00EE1517"/>
    <w:rsid w:val="00EE1880"/>
    <w:rsid w:val="00EE4006"/>
    <w:rsid w:val="00EE4659"/>
    <w:rsid w:val="00EE486B"/>
    <w:rsid w:val="00EE509C"/>
    <w:rsid w:val="00EE647C"/>
    <w:rsid w:val="00EF1AD3"/>
    <w:rsid w:val="00EF3E25"/>
    <w:rsid w:val="00EF4166"/>
    <w:rsid w:val="00EF59D2"/>
    <w:rsid w:val="00EF6178"/>
    <w:rsid w:val="00F02050"/>
    <w:rsid w:val="00F0227F"/>
    <w:rsid w:val="00F0364F"/>
    <w:rsid w:val="00F03830"/>
    <w:rsid w:val="00F0657E"/>
    <w:rsid w:val="00F066FD"/>
    <w:rsid w:val="00F06F6E"/>
    <w:rsid w:val="00F10504"/>
    <w:rsid w:val="00F1143C"/>
    <w:rsid w:val="00F12E06"/>
    <w:rsid w:val="00F159F9"/>
    <w:rsid w:val="00F1651E"/>
    <w:rsid w:val="00F16F15"/>
    <w:rsid w:val="00F203B9"/>
    <w:rsid w:val="00F20B67"/>
    <w:rsid w:val="00F20DA7"/>
    <w:rsid w:val="00F21910"/>
    <w:rsid w:val="00F221B7"/>
    <w:rsid w:val="00F22807"/>
    <w:rsid w:val="00F22A6A"/>
    <w:rsid w:val="00F2388C"/>
    <w:rsid w:val="00F23BF2"/>
    <w:rsid w:val="00F24047"/>
    <w:rsid w:val="00F24FCC"/>
    <w:rsid w:val="00F2504C"/>
    <w:rsid w:val="00F2578F"/>
    <w:rsid w:val="00F26939"/>
    <w:rsid w:val="00F26FA7"/>
    <w:rsid w:val="00F2788E"/>
    <w:rsid w:val="00F31ADF"/>
    <w:rsid w:val="00F3277C"/>
    <w:rsid w:val="00F3321C"/>
    <w:rsid w:val="00F3548D"/>
    <w:rsid w:val="00F35D60"/>
    <w:rsid w:val="00F360A7"/>
    <w:rsid w:val="00F36298"/>
    <w:rsid w:val="00F36299"/>
    <w:rsid w:val="00F37202"/>
    <w:rsid w:val="00F3761A"/>
    <w:rsid w:val="00F378B4"/>
    <w:rsid w:val="00F40BC0"/>
    <w:rsid w:val="00F41E71"/>
    <w:rsid w:val="00F43084"/>
    <w:rsid w:val="00F43667"/>
    <w:rsid w:val="00F443B9"/>
    <w:rsid w:val="00F444F8"/>
    <w:rsid w:val="00F44516"/>
    <w:rsid w:val="00F46F0F"/>
    <w:rsid w:val="00F4709B"/>
    <w:rsid w:val="00F47400"/>
    <w:rsid w:val="00F47862"/>
    <w:rsid w:val="00F51581"/>
    <w:rsid w:val="00F526A6"/>
    <w:rsid w:val="00F5695D"/>
    <w:rsid w:val="00F56D54"/>
    <w:rsid w:val="00F6152D"/>
    <w:rsid w:val="00F61892"/>
    <w:rsid w:val="00F63A3C"/>
    <w:rsid w:val="00F67186"/>
    <w:rsid w:val="00F679E1"/>
    <w:rsid w:val="00F67C65"/>
    <w:rsid w:val="00F67FA4"/>
    <w:rsid w:val="00F719E2"/>
    <w:rsid w:val="00F71E82"/>
    <w:rsid w:val="00F739BB"/>
    <w:rsid w:val="00F754A4"/>
    <w:rsid w:val="00F75F60"/>
    <w:rsid w:val="00F76A62"/>
    <w:rsid w:val="00F77317"/>
    <w:rsid w:val="00F77656"/>
    <w:rsid w:val="00F80C9E"/>
    <w:rsid w:val="00F825CF"/>
    <w:rsid w:val="00F82769"/>
    <w:rsid w:val="00F83673"/>
    <w:rsid w:val="00F85CBC"/>
    <w:rsid w:val="00F8625B"/>
    <w:rsid w:val="00F8776A"/>
    <w:rsid w:val="00F87EA5"/>
    <w:rsid w:val="00F9298E"/>
    <w:rsid w:val="00F92EB2"/>
    <w:rsid w:val="00F93807"/>
    <w:rsid w:val="00F94171"/>
    <w:rsid w:val="00F962BC"/>
    <w:rsid w:val="00FA1430"/>
    <w:rsid w:val="00FA1D5E"/>
    <w:rsid w:val="00FA3ED0"/>
    <w:rsid w:val="00FA4FA6"/>
    <w:rsid w:val="00FB14A0"/>
    <w:rsid w:val="00FB2549"/>
    <w:rsid w:val="00FB2D58"/>
    <w:rsid w:val="00FB4335"/>
    <w:rsid w:val="00FB49EC"/>
    <w:rsid w:val="00FB4A3D"/>
    <w:rsid w:val="00FC1034"/>
    <w:rsid w:val="00FC1F1A"/>
    <w:rsid w:val="00FC5BD9"/>
    <w:rsid w:val="00FC6FBB"/>
    <w:rsid w:val="00FC78DE"/>
    <w:rsid w:val="00FD1E5F"/>
    <w:rsid w:val="00FD293E"/>
    <w:rsid w:val="00FD3701"/>
    <w:rsid w:val="00FD42C2"/>
    <w:rsid w:val="00FD4570"/>
    <w:rsid w:val="00FD58BF"/>
    <w:rsid w:val="00FD5EF1"/>
    <w:rsid w:val="00FD637D"/>
    <w:rsid w:val="00FD7BE6"/>
    <w:rsid w:val="00FD7C5A"/>
    <w:rsid w:val="00FE184C"/>
    <w:rsid w:val="00FE5622"/>
    <w:rsid w:val="00FE5945"/>
    <w:rsid w:val="00FE5A76"/>
    <w:rsid w:val="00FE6094"/>
    <w:rsid w:val="00FE6669"/>
    <w:rsid w:val="00FE6AF8"/>
    <w:rsid w:val="00FE7554"/>
    <w:rsid w:val="00FF0249"/>
    <w:rsid w:val="00FF06BC"/>
    <w:rsid w:val="00FF109D"/>
    <w:rsid w:val="00FF1C89"/>
    <w:rsid w:val="00FF2B0A"/>
    <w:rsid w:val="00FF3460"/>
    <w:rsid w:val="00FF369F"/>
    <w:rsid w:val="00FF66F0"/>
    <w:rsid w:val="00FF72FA"/>
    <w:rsid w:val="00FF7346"/>
    <w:rsid w:val="00FF788C"/>
    <w:rsid w:val="079943A2"/>
    <w:rsid w:val="126B4037"/>
    <w:rsid w:val="14BC76F2"/>
    <w:rsid w:val="29BC1EDB"/>
    <w:rsid w:val="3BA13818"/>
    <w:rsid w:val="40EF0D35"/>
    <w:rsid w:val="480B1BAD"/>
    <w:rsid w:val="48D03E3B"/>
    <w:rsid w:val="49AF7D19"/>
    <w:rsid w:val="554E5B44"/>
    <w:rsid w:val="597129C1"/>
    <w:rsid w:val="61A91775"/>
    <w:rsid w:val="6E1A182F"/>
    <w:rsid w:val="7B06196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A502C6"/>
  <w15:docId w15:val="{98B5038F-9053-43BF-A01F-46627895E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0601"/>
    <w:pPr>
      <w:suppressAutoHyphens/>
      <w:spacing w:after="160" w:line="259" w:lineRule="auto"/>
    </w:pPr>
    <w:rPr>
      <w:rFonts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uiPriority w:val="99"/>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1,列出段落 字元1,Lista1 字元1,?? ?? 字元1,????? 字元1,???? 字元1,列出段落1 字元1,中等深浅网格 1 - 着色 21 字元1,¥¡¡¡¡ì¬º¥¹¥È¶ÎÂä 字元1,ÁÐ³ö¶ÎÂä 字元1,列表段落1 字元1,—ño’i—Ž 字元1,¥ê¥¹¥È¶ÎÂä 字元1,1st level - Bullet List Paragraph 字元1,Lettre d'introduction 字元1,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列出段落,Lista1,?? ??,?????,????,列出段落1,中等深浅网格 1 - 着色 21,¥¡¡¡¡ì¬º¥¹¥È¶ÎÂä,ÁÐ³ö¶ÎÂä,列表段落1,—ño’i—Ž,¥ê¥¹¥È¶ÎÂä,1st level - Bullet List Paragraph,Lettre d'introduction,Paragrafo elenco,Normal bullet 2,Bullet list,목록단락,列表段落11,リスト段落,列"/>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rFonts w:eastAsia="SimSun"/>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cs="Calibri"/>
      <w:sz w:val="22"/>
      <w:szCs w:val="22"/>
    </w:rPr>
  </w:style>
  <w:style w:type="paragraph" w:customStyle="1" w:styleId="Revision2">
    <w:name w:val="Revision2"/>
    <w:uiPriority w:val="99"/>
    <w:semiHidden/>
    <w:qFormat/>
    <w:pPr>
      <w:suppressAutoHyphens/>
    </w:pPr>
    <w:rPr>
      <w:rFonts w:cs="Calibri"/>
      <w:sz w:val="22"/>
      <w:szCs w:val="22"/>
    </w:rPr>
  </w:style>
  <w:style w:type="paragraph" w:customStyle="1" w:styleId="16">
    <w:name w:val="修訂1"/>
    <w:uiPriority w:val="99"/>
    <w:semiHidden/>
    <w:qFormat/>
    <w:pPr>
      <w:suppressAutoHyphens/>
    </w:pPr>
    <w:rPr>
      <w:rFonts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0189">
      <w:bodyDiv w:val="1"/>
      <w:marLeft w:val="0"/>
      <w:marRight w:val="0"/>
      <w:marTop w:val="0"/>
      <w:marBottom w:val="0"/>
      <w:divBdr>
        <w:top w:val="none" w:sz="0" w:space="0" w:color="auto"/>
        <w:left w:val="none" w:sz="0" w:space="0" w:color="auto"/>
        <w:bottom w:val="none" w:sz="0" w:space="0" w:color="auto"/>
        <w:right w:val="none" w:sz="0" w:space="0" w:color="auto"/>
      </w:divBdr>
    </w:div>
    <w:div w:id="34888736">
      <w:bodyDiv w:val="1"/>
      <w:marLeft w:val="0"/>
      <w:marRight w:val="0"/>
      <w:marTop w:val="0"/>
      <w:marBottom w:val="0"/>
      <w:divBdr>
        <w:top w:val="none" w:sz="0" w:space="0" w:color="auto"/>
        <w:left w:val="none" w:sz="0" w:space="0" w:color="auto"/>
        <w:bottom w:val="none" w:sz="0" w:space="0" w:color="auto"/>
        <w:right w:val="none" w:sz="0" w:space="0" w:color="auto"/>
      </w:divBdr>
    </w:div>
    <w:div w:id="70276439">
      <w:bodyDiv w:val="1"/>
      <w:marLeft w:val="0"/>
      <w:marRight w:val="0"/>
      <w:marTop w:val="0"/>
      <w:marBottom w:val="0"/>
      <w:divBdr>
        <w:top w:val="none" w:sz="0" w:space="0" w:color="auto"/>
        <w:left w:val="none" w:sz="0" w:space="0" w:color="auto"/>
        <w:bottom w:val="none" w:sz="0" w:space="0" w:color="auto"/>
        <w:right w:val="none" w:sz="0" w:space="0" w:color="auto"/>
      </w:divBdr>
    </w:div>
    <w:div w:id="116069702">
      <w:bodyDiv w:val="1"/>
      <w:marLeft w:val="0"/>
      <w:marRight w:val="0"/>
      <w:marTop w:val="0"/>
      <w:marBottom w:val="0"/>
      <w:divBdr>
        <w:top w:val="none" w:sz="0" w:space="0" w:color="auto"/>
        <w:left w:val="none" w:sz="0" w:space="0" w:color="auto"/>
        <w:bottom w:val="none" w:sz="0" w:space="0" w:color="auto"/>
        <w:right w:val="none" w:sz="0" w:space="0" w:color="auto"/>
      </w:divBdr>
    </w:div>
    <w:div w:id="123695384">
      <w:bodyDiv w:val="1"/>
      <w:marLeft w:val="0"/>
      <w:marRight w:val="0"/>
      <w:marTop w:val="0"/>
      <w:marBottom w:val="0"/>
      <w:divBdr>
        <w:top w:val="none" w:sz="0" w:space="0" w:color="auto"/>
        <w:left w:val="none" w:sz="0" w:space="0" w:color="auto"/>
        <w:bottom w:val="none" w:sz="0" w:space="0" w:color="auto"/>
        <w:right w:val="none" w:sz="0" w:space="0" w:color="auto"/>
      </w:divBdr>
    </w:div>
    <w:div w:id="137961874">
      <w:bodyDiv w:val="1"/>
      <w:marLeft w:val="0"/>
      <w:marRight w:val="0"/>
      <w:marTop w:val="0"/>
      <w:marBottom w:val="0"/>
      <w:divBdr>
        <w:top w:val="none" w:sz="0" w:space="0" w:color="auto"/>
        <w:left w:val="none" w:sz="0" w:space="0" w:color="auto"/>
        <w:bottom w:val="none" w:sz="0" w:space="0" w:color="auto"/>
        <w:right w:val="none" w:sz="0" w:space="0" w:color="auto"/>
      </w:divBdr>
    </w:div>
    <w:div w:id="159010765">
      <w:bodyDiv w:val="1"/>
      <w:marLeft w:val="0"/>
      <w:marRight w:val="0"/>
      <w:marTop w:val="0"/>
      <w:marBottom w:val="0"/>
      <w:divBdr>
        <w:top w:val="none" w:sz="0" w:space="0" w:color="auto"/>
        <w:left w:val="none" w:sz="0" w:space="0" w:color="auto"/>
        <w:bottom w:val="none" w:sz="0" w:space="0" w:color="auto"/>
        <w:right w:val="none" w:sz="0" w:space="0" w:color="auto"/>
      </w:divBdr>
    </w:div>
    <w:div w:id="174223722">
      <w:bodyDiv w:val="1"/>
      <w:marLeft w:val="0"/>
      <w:marRight w:val="0"/>
      <w:marTop w:val="0"/>
      <w:marBottom w:val="0"/>
      <w:divBdr>
        <w:top w:val="none" w:sz="0" w:space="0" w:color="auto"/>
        <w:left w:val="none" w:sz="0" w:space="0" w:color="auto"/>
        <w:bottom w:val="none" w:sz="0" w:space="0" w:color="auto"/>
        <w:right w:val="none" w:sz="0" w:space="0" w:color="auto"/>
      </w:divBdr>
    </w:div>
    <w:div w:id="197740996">
      <w:bodyDiv w:val="1"/>
      <w:marLeft w:val="0"/>
      <w:marRight w:val="0"/>
      <w:marTop w:val="0"/>
      <w:marBottom w:val="0"/>
      <w:divBdr>
        <w:top w:val="none" w:sz="0" w:space="0" w:color="auto"/>
        <w:left w:val="none" w:sz="0" w:space="0" w:color="auto"/>
        <w:bottom w:val="none" w:sz="0" w:space="0" w:color="auto"/>
        <w:right w:val="none" w:sz="0" w:space="0" w:color="auto"/>
      </w:divBdr>
    </w:div>
    <w:div w:id="208689555">
      <w:bodyDiv w:val="1"/>
      <w:marLeft w:val="0"/>
      <w:marRight w:val="0"/>
      <w:marTop w:val="0"/>
      <w:marBottom w:val="0"/>
      <w:divBdr>
        <w:top w:val="none" w:sz="0" w:space="0" w:color="auto"/>
        <w:left w:val="none" w:sz="0" w:space="0" w:color="auto"/>
        <w:bottom w:val="none" w:sz="0" w:space="0" w:color="auto"/>
        <w:right w:val="none" w:sz="0" w:space="0" w:color="auto"/>
      </w:divBdr>
    </w:div>
    <w:div w:id="220362880">
      <w:bodyDiv w:val="1"/>
      <w:marLeft w:val="0"/>
      <w:marRight w:val="0"/>
      <w:marTop w:val="0"/>
      <w:marBottom w:val="0"/>
      <w:divBdr>
        <w:top w:val="none" w:sz="0" w:space="0" w:color="auto"/>
        <w:left w:val="none" w:sz="0" w:space="0" w:color="auto"/>
        <w:bottom w:val="none" w:sz="0" w:space="0" w:color="auto"/>
        <w:right w:val="none" w:sz="0" w:space="0" w:color="auto"/>
      </w:divBdr>
    </w:div>
    <w:div w:id="234628292">
      <w:bodyDiv w:val="1"/>
      <w:marLeft w:val="0"/>
      <w:marRight w:val="0"/>
      <w:marTop w:val="0"/>
      <w:marBottom w:val="0"/>
      <w:divBdr>
        <w:top w:val="none" w:sz="0" w:space="0" w:color="auto"/>
        <w:left w:val="none" w:sz="0" w:space="0" w:color="auto"/>
        <w:bottom w:val="none" w:sz="0" w:space="0" w:color="auto"/>
        <w:right w:val="none" w:sz="0" w:space="0" w:color="auto"/>
      </w:divBdr>
    </w:div>
    <w:div w:id="262688878">
      <w:bodyDiv w:val="1"/>
      <w:marLeft w:val="0"/>
      <w:marRight w:val="0"/>
      <w:marTop w:val="0"/>
      <w:marBottom w:val="0"/>
      <w:divBdr>
        <w:top w:val="none" w:sz="0" w:space="0" w:color="auto"/>
        <w:left w:val="none" w:sz="0" w:space="0" w:color="auto"/>
        <w:bottom w:val="none" w:sz="0" w:space="0" w:color="auto"/>
        <w:right w:val="none" w:sz="0" w:space="0" w:color="auto"/>
      </w:divBdr>
    </w:div>
    <w:div w:id="287978842">
      <w:bodyDiv w:val="1"/>
      <w:marLeft w:val="0"/>
      <w:marRight w:val="0"/>
      <w:marTop w:val="0"/>
      <w:marBottom w:val="0"/>
      <w:divBdr>
        <w:top w:val="none" w:sz="0" w:space="0" w:color="auto"/>
        <w:left w:val="none" w:sz="0" w:space="0" w:color="auto"/>
        <w:bottom w:val="none" w:sz="0" w:space="0" w:color="auto"/>
        <w:right w:val="none" w:sz="0" w:space="0" w:color="auto"/>
      </w:divBdr>
    </w:div>
    <w:div w:id="308561793">
      <w:bodyDiv w:val="1"/>
      <w:marLeft w:val="0"/>
      <w:marRight w:val="0"/>
      <w:marTop w:val="0"/>
      <w:marBottom w:val="0"/>
      <w:divBdr>
        <w:top w:val="none" w:sz="0" w:space="0" w:color="auto"/>
        <w:left w:val="none" w:sz="0" w:space="0" w:color="auto"/>
        <w:bottom w:val="none" w:sz="0" w:space="0" w:color="auto"/>
        <w:right w:val="none" w:sz="0" w:space="0" w:color="auto"/>
      </w:divBdr>
    </w:div>
    <w:div w:id="316766222">
      <w:bodyDiv w:val="1"/>
      <w:marLeft w:val="0"/>
      <w:marRight w:val="0"/>
      <w:marTop w:val="0"/>
      <w:marBottom w:val="0"/>
      <w:divBdr>
        <w:top w:val="none" w:sz="0" w:space="0" w:color="auto"/>
        <w:left w:val="none" w:sz="0" w:space="0" w:color="auto"/>
        <w:bottom w:val="none" w:sz="0" w:space="0" w:color="auto"/>
        <w:right w:val="none" w:sz="0" w:space="0" w:color="auto"/>
      </w:divBdr>
    </w:div>
    <w:div w:id="351490069">
      <w:bodyDiv w:val="1"/>
      <w:marLeft w:val="0"/>
      <w:marRight w:val="0"/>
      <w:marTop w:val="0"/>
      <w:marBottom w:val="0"/>
      <w:divBdr>
        <w:top w:val="none" w:sz="0" w:space="0" w:color="auto"/>
        <w:left w:val="none" w:sz="0" w:space="0" w:color="auto"/>
        <w:bottom w:val="none" w:sz="0" w:space="0" w:color="auto"/>
        <w:right w:val="none" w:sz="0" w:space="0" w:color="auto"/>
      </w:divBdr>
    </w:div>
    <w:div w:id="359094054">
      <w:bodyDiv w:val="1"/>
      <w:marLeft w:val="0"/>
      <w:marRight w:val="0"/>
      <w:marTop w:val="0"/>
      <w:marBottom w:val="0"/>
      <w:divBdr>
        <w:top w:val="none" w:sz="0" w:space="0" w:color="auto"/>
        <w:left w:val="none" w:sz="0" w:space="0" w:color="auto"/>
        <w:bottom w:val="none" w:sz="0" w:space="0" w:color="auto"/>
        <w:right w:val="none" w:sz="0" w:space="0" w:color="auto"/>
      </w:divBdr>
    </w:div>
    <w:div w:id="394593966">
      <w:bodyDiv w:val="1"/>
      <w:marLeft w:val="0"/>
      <w:marRight w:val="0"/>
      <w:marTop w:val="0"/>
      <w:marBottom w:val="0"/>
      <w:divBdr>
        <w:top w:val="none" w:sz="0" w:space="0" w:color="auto"/>
        <w:left w:val="none" w:sz="0" w:space="0" w:color="auto"/>
        <w:bottom w:val="none" w:sz="0" w:space="0" w:color="auto"/>
        <w:right w:val="none" w:sz="0" w:space="0" w:color="auto"/>
      </w:divBdr>
    </w:div>
    <w:div w:id="400560371">
      <w:bodyDiv w:val="1"/>
      <w:marLeft w:val="0"/>
      <w:marRight w:val="0"/>
      <w:marTop w:val="0"/>
      <w:marBottom w:val="0"/>
      <w:divBdr>
        <w:top w:val="none" w:sz="0" w:space="0" w:color="auto"/>
        <w:left w:val="none" w:sz="0" w:space="0" w:color="auto"/>
        <w:bottom w:val="none" w:sz="0" w:space="0" w:color="auto"/>
        <w:right w:val="none" w:sz="0" w:space="0" w:color="auto"/>
      </w:divBdr>
    </w:div>
    <w:div w:id="402146155">
      <w:bodyDiv w:val="1"/>
      <w:marLeft w:val="0"/>
      <w:marRight w:val="0"/>
      <w:marTop w:val="0"/>
      <w:marBottom w:val="0"/>
      <w:divBdr>
        <w:top w:val="none" w:sz="0" w:space="0" w:color="auto"/>
        <w:left w:val="none" w:sz="0" w:space="0" w:color="auto"/>
        <w:bottom w:val="none" w:sz="0" w:space="0" w:color="auto"/>
        <w:right w:val="none" w:sz="0" w:space="0" w:color="auto"/>
      </w:divBdr>
    </w:div>
    <w:div w:id="452212320">
      <w:bodyDiv w:val="1"/>
      <w:marLeft w:val="0"/>
      <w:marRight w:val="0"/>
      <w:marTop w:val="0"/>
      <w:marBottom w:val="0"/>
      <w:divBdr>
        <w:top w:val="none" w:sz="0" w:space="0" w:color="auto"/>
        <w:left w:val="none" w:sz="0" w:space="0" w:color="auto"/>
        <w:bottom w:val="none" w:sz="0" w:space="0" w:color="auto"/>
        <w:right w:val="none" w:sz="0" w:space="0" w:color="auto"/>
      </w:divBdr>
    </w:div>
    <w:div w:id="477723351">
      <w:bodyDiv w:val="1"/>
      <w:marLeft w:val="0"/>
      <w:marRight w:val="0"/>
      <w:marTop w:val="0"/>
      <w:marBottom w:val="0"/>
      <w:divBdr>
        <w:top w:val="none" w:sz="0" w:space="0" w:color="auto"/>
        <w:left w:val="none" w:sz="0" w:space="0" w:color="auto"/>
        <w:bottom w:val="none" w:sz="0" w:space="0" w:color="auto"/>
        <w:right w:val="none" w:sz="0" w:space="0" w:color="auto"/>
      </w:divBdr>
    </w:div>
    <w:div w:id="480804756">
      <w:bodyDiv w:val="1"/>
      <w:marLeft w:val="0"/>
      <w:marRight w:val="0"/>
      <w:marTop w:val="0"/>
      <w:marBottom w:val="0"/>
      <w:divBdr>
        <w:top w:val="none" w:sz="0" w:space="0" w:color="auto"/>
        <w:left w:val="none" w:sz="0" w:space="0" w:color="auto"/>
        <w:bottom w:val="none" w:sz="0" w:space="0" w:color="auto"/>
        <w:right w:val="none" w:sz="0" w:space="0" w:color="auto"/>
      </w:divBdr>
    </w:div>
    <w:div w:id="490104456">
      <w:bodyDiv w:val="1"/>
      <w:marLeft w:val="0"/>
      <w:marRight w:val="0"/>
      <w:marTop w:val="0"/>
      <w:marBottom w:val="0"/>
      <w:divBdr>
        <w:top w:val="none" w:sz="0" w:space="0" w:color="auto"/>
        <w:left w:val="none" w:sz="0" w:space="0" w:color="auto"/>
        <w:bottom w:val="none" w:sz="0" w:space="0" w:color="auto"/>
        <w:right w:val="none" w:sz="0" w:space="0" w:color="auto"/>
      </w:divBdr>
    </w:div>
    <w:div w:id="494304153">
      <w:bodyDiv w:val="1"/>
      <w:marLeft w:val="0"/>
      <w:marRight w:val="0"/>
      <w:marTop w:val="0"/>
      <w:marBottom w:val="0"/>
      <w:divBdr>
        <w:top w:val="none" w:sz="0" w:space="0" w:color="auto"/>
        <w:left w:val="none" w:sz="0" w:space="0" w:color="auto"/>
        <w:bottom w:val="none" w:sz="0" w:space="0" w:color="auto"/>
        <w:right w:val="none" w:sz="0" w:space="0" w:color="auto"/>
      </w:divBdr>
    </w:div>
    <w:div w:id="496195600">
      <w:bodyDiv w:val="1"/>
      <w:marLeft w:val="0"/>
      <w:marRight w:val="0"/>
      <w:marTop w:val="0"/>
      <w:marBottom w:val="0"/>
      <w:divBdr>
        <w:top w:val="none" w:sz="0" w:space="0" w:color="auto"/>
        <w:left w:val="none" w:sz="0" w:space="0" w:color="auto"/>
        <w:bottom w:val="none" w:sz="0" w:space="0" w:color="auto"/>
        <w:right w:val="none" w:sz="0" w:space="0" w:color="auto"/>
      </w:divBdr>
    </w:div>
    <w:div w:id="508524772">
      <w:bodyDiv w:val="1"/>
      <w:marLeft w:val="0"/>
      <w:marRight w:val="0"/>
      <w:marTop w:val="0"/>
      <w:marBottom w:val="0"/>
      <w:divBdr>
        <w:top w:val="none" w:sz="0" w:space="0" w:color="auto"/>
        <w:left w:val="none" w:sz="0" w:space="0" w:color="auto"/>
        <w:bottom w:val="none" w:sz="0" w:space="0" w:color="auto"/>
        <w:right w:val="none" w:sz="0" w:space="0" w:color="auto"/>
      </w:divBdr>
    </w:div>
    <w:div w:id="536704107">
      <w:bodyDiv w:val="1"/>
      <w:marLeft w:val="0"/>
      <w:marRight w:val="0"/>
      <w:marTop w:val="0"/>
      <w:marBottom w:val="0"/>
      <w:divBdr>
        <w:top w:val="none" w:sz="0" w:space="0" w:color="auto"/>
        <w:left w:val="none" w:sz="0" w:space="0" w:color="auto"/>
        <w:bottom w:val="none" w:sz="0" w:space="0" w:color="auto"/>
        <w:right w:val="none" w:sz="0" w:space="0" w:color="auto"/>
      </w:divBdr>
    </w:div>
    <w:div w:id="600337802">
      <w:bodyDiv w:val="1"/>
      <w:marLeft w:val="0"/>
      <w:marRight w:val="0"/>
      <w:marTop w:val="0"/>
      <w:marBottom w:val="0"/>
      <w:divBdr>
        <w:top w:val="none" w:sz="0" w:space="0" w:color="auto"/>
        <w:left w:val="none" w:sz="0" w:space="0" w:color="auto"/>
        <w:bottom w:val="none" w:sz="0" w:space="0" w:color="auto"/>
        <w:right w:val="none" w:sz="0" w:space="0" w:color="auto"/>
      </w:divBdr>
    </w:div>
    <w:div w:id="638344192">
      <w:bodyDiv w:val="1"/>
      <w:marLeft w:val="0"/>
      <w:marRight w:val="0"/>
      <w:marTop w:val="0"/>
      <w:marBottom w:val="0"/>
      <w:divBdr>
        <w:top w:val="none" w:sz="0" w:space="0" w:color="auto"/>
        <w:left w:val="none" w:sz="0" w:space="0" w:color="auto"/>
        <w:bottom w:val="none" w:sz="0" w:space="0" w:color="auto"/>
        <w:right w:val="none" w:sz="0" w:space="0" w:color="auto"/>
      </w:divBdr>
    </w:div>
    <w:div w:id="641734545">
      <w:bodyDiv w:val="1"/>
      <w:marLeft w:val="0"/>
      <w:marRight w:val="0"/>
      <w:marTop w:val="0"/>
      <w:marBottom w:val="0"/>
      <w:divBdr>
        <w:top w:val="none" w:sz="0" w:space="0" w:color="auto"/>
        <w:left w:val="none" w:sz="0" w:space="0" w:color="auto"/>
        <w:bottom w:val="none" w:sz="0" w:space="0" w:color="auto"/>
        <w:right w:val="none" w:sz="0" w:space="0" w:color="auto"/>
      </w:divBdr>
    </w:div>
    <w:div w:id="648099020">
      <w:bodyDiv w:val="1"/>
      <w:marLeft w:val="0"/>
      <w:marRight w:val="0"/>
      <w:marTop w:val="0"/>
      <w:marBottom w:val="0"/>
      <w:divBdr>
        <w:top w:val="none" w:sz="0" w:space="0" w:color="auto"/>
        <w:left w:val="none" w:sz="0" w:space="0" w:color="auto"/>
        <w:bottom w:val="none" w:sz="0" w:space="0" w:color="auto"/>
        <w:right w:val="none" w:sz="0" w:space="0" w:color="auto"/>
      </w:divBdr>
    </w:div>
    <w:div w:id="654377001">
      <w:bodyDiv w:val="1"/>
      <w:marLeft w:val="0"/>
      <w:marRight w:val="0"/>
      <w:marTop w:val="0"/>
      <w:marBottom w:val="0"/>
      <w:divBdr>
        <w:top w:val="none" w:sz="0" w:space="0" w:color="auto"/>
        <w:left w:val="none" w:sz="0" w:space="0" w:color="auto"/>
        <w:bottom w:val="none" w:sz="0" w:space="0" w:color="auto"/>
        <w:right w:val="none" w:sz="0" w:space="0" w:color="auto"/>
      </w:divBdr>
    </w:div>
    <w:div w:id="676200809">
      <w:bodyDiv w:val="1"/>
      <w:marLeft w:val="0"/>
      <w:marRight w:val="0"/>
      <w:marTop w:val="0"/>
      <w:marBottom w:val="0"/>
      <w:divBdr>
        <w:top w:val="none" w:sz="0" w:space="0" w:color="auto"/>
        <w:left w:val="none" w:sz="0" w:space="0" w:color="auto"/>
        <w:bottom w:val="none" w:sz="0" w:space="0" w:color="auto"/>
        <w:right w:val="none" w:sz="0" w:space="0" w:color="auto"/>
      </w:divBdr>
    </w:div>
    <w:div w:id="676885732">
      <w:bodyDiv w:val="1"/>
      <w:marLeft w:val="0"/>
      <w:marRight w:val="0"/>
      <w:marTop w:val="0"/>
      <w:marBottom w:val="0"/>
      <w:divBdr>
        <w:top w:val="none" w:sz="0" w:space="0" w:color="auto"/>
        <w:left w:val="none" w:sz="0" w:space="0" w:color="auto"/>
        <w:bottom w:val="none" w:sz="0" w:space="0" w:color="auto"/>
        <w:right w:val="none" w:sz="0" w:space="0" w:color="auto"/>
      </w:divBdr>
    </w:div>
    <w:div w:id="725109621">
      <w:bodyDiv w:val="1"/>
      <w:marLeft w:val="0"/>
      <w:marRight w:val="0"/>
      <w:marTop w:val="0"/>
      <w:marBottom w:val="0"/>
      <w:divBdr>
        <w:top w:val="none" w:sz="0" w:space="0" w:color="auto"/>
        <w:left w:val="none" w:sz="0" w:space="0" w:color="auto"/>
        <w:bottom w:val="none" w:sz="0" w:space="0" w:color="auto"/>
        <w:right w:val="none" w:sz="0" w:space="0" w:color="auto"/>
      </w:divBdr>
    </w:div>
    <w:div w:id="730813318">
      <w:bodyDiv w:val="1"/>
      <w:marLeft w:val="0"/>
      <w:marRight w:val="0"/>
      <w:marTop w:val="0"/>
      <w:marBottom w:val="0"/>
      <w:divBdr>
        <w:top w:val="none" w:sz="0" w:space="0" w:color="auto"/>
        <w:left w:val="none" w:sz="0" w:space="0" w:color="auto"/>
        <w:bottom w:val="none" w:sz="0" w:space="0" w:color="auto"/>
        <w:right w:val="none" w:sz="0" w:space="0" w:color="auto"/>
      </w:divBdr>
    </w:div>
    <w:div w:id="738207725">
      <w:bodyDiv w:val="1"/>
      <w:marLeft w:val="0"/>
      <w:marRight w:val="0"/>
      <w:marTop w:val="0"/>
      <w:marBottom w:val="0"/>
      <w:divBdr>
        <w:top w:val="none" w:sz="0" w:space="0" w:color="auto"/>
        <w:left w:val="none" w:sz="0" w:space="0" w:color="auto"/>
        <w:bottom w:val="none" w:sz="0" w:space="0" w:color="auto"/>
        <w:right w:val="none" w:sz="0" w:space="0" w:color="auto"/>
      </w:divBdr>
    </w:div>
    <w:div w:id="740980751">
      <w:bodyDiv w:val="1"/>
      <w:marLeft w:val="0"/>
      <w:marRight w:val="0"/>
      <w:marTop w:val="0"/>
      <w:marBottom w:val="0"/>
      <w:divBdr>
        <w:top w:val="none" w:sz="0" w:space="0" w:color="auto"/>
        <w:left w:val="none" w:sz="0" w:space="0" w:color="auto"/>
        <w:bottom w:val="none" w:sz="0" w:space="0" w:color="auto"/>
        <w:right w:val="none" w:sz="0" w:space="0" w:color="auto"/>
      </w:divBdr>
    </w:div>
    <w:div w:id="745539236">
      <w:bodyDiv w:val="1"/>
      <w:marLeft w:val="0"/>
      <w:marRight w:val="0"/>
      <w:marTop w:val="0"/>
      <w:marBottom w:val="0"/>
      <w:divBdr>
        <w:top w:val="none" w:sz="0" w:space="0" w:color="auto"/>
        <w:left w:val="none" w:sz="0" w:space="0" w:color="auto"/>
        <w:bottom w:val="none" w:sz="0" w:space="0" w:color="auto"/>
        <w:right w:val="none" w:sz="0" w:space="0" w:color="auto"/>
      </w:divBdr>
    </w:div>
    <w:div w:id="752241861">
      <w:bodyDiv w:val="1"/>
      <w:marLeft w:val="0"/>
      <w:marRight w:val="0"/>
      <w:marTop w:val="0"/>
      <w:marBottom w:val="0"/>
      <w:divBdr>
        <w:top w:val="none" w:sz="0" w:space="0" w:color="auto"/>
        <w:left w:val="none" w:sz="0" w:space="0" w:color="auto"/>
        <w:bottom w:val="none" w:sz="0" w:space="0" w:color="auto"/>
        <w:right w:val="none" w:sz="0" w:space="0" w:color="auto"/>
      </w:divBdr>
    </w:div>
    <w:div w:id="760223769">
      <w:bodyDiv w:val="1"/>
      <w:marLeft w:val="0"/>
      <w:marRight w:val="0"/>
      <w:marTop w:val="0"/>
      <w:marBottom w:val="0"/>
      <w:divBdr>
        <w:top w:val="none" w:sz="0" w:space="0" w:color="auto"/>
        <w:left w:val="none" w:sz="0" w:space="0" w:color="auto"/>
        <w:bottom w:val="none" w:sz="0" w:space="0" w:color="auto"/>
        <w:right w:val="none" w:sz="0" w:space="0" w:color="auto"/>
      </w:divBdr>
    </w:div>
    <w:div w:id="763453101">
      <w:bodyDiv w:val="1"/>
      <w:marLeft w:val="0"/>
      <w:marRight w:val="0"/>
      <w:marTop w:val="0"/>
      <w:marBottom w:val="0"/>
      <w:divBdr>
        <w:top w:val="none" w:sz="0" w:space="0" w:color="auto"/>
        <w:left w:val="none" w:sz="0" w:space="0" w:color="auto"/>
        <w:bottom w:val="none" w:sz="0" w:space="0" w:color="auto"/>
        <w:right w:val="none" w:sz="0" w:space="0" w:color="auto"/>
      </w:divBdr>
    </w:div>
    <w:div w:id="787313881">
      <w:bodyDiv w:val="1"/>
      <w:marLeft w:val="0"/>
      <w:marRight w:val="0"/>
      <w:marTop w:val="0"/>
      <w:marBottom w:val="0"/>
      <w:divBdr>
        <w:top w:val="none" w:sz="0" w:space="0" w:color="auto"/>
        <w:left w:val="none" w:sz="0" w:space="0" w:color="auto"/>
        <w:bottom w:val="none" w:sz="0" w:space="0" w:color="auto"/>
        <w:right w:val="none" w:sz="0" w:space="0" w:color="auto"/>
      </w:divBdr>
    </w:div>
    <w:div w:id="794181057">
      <w:bodyDiv w:val="1"/>
      <w:marLeft w:val="0"/>
      <w:marRight w:val="0"/>
      <w:marTop w:val="0"/>
      <w:marBottom w:val="0"/>
      <w:divBdr>
        <w:top w:val="none" w:sz="0" w:space="0" w:color="auto"/>
        <w:left w:val="none" w:sz="0" w:space="0" w:color="auto"/>
        <w:bottom w:val="none" w:sz="0" w:space="0" w:color="auto"/>
        <w:right w:val="none" w:sz="0" w:space="0" w:color="auto"/>
      </w:divBdr>
    </w:div>
    <w:div w:id="800613056">
      <w:bodyDiv w:val="1"/>
      <w:marLeft w:val="0"/>
      <w:marRight w:val="0"/>
      <w:marTop w:val="0"/>
      <w:marBottom w:val="0"/>
      <w:divBdr>
        <w:top w:val="none" w:sz="0" w:space="0" w:color="auto"/>
        <w:left w:val="none" w:sz="0" w:space="0" w:color="auto"/>
        <w:bottom w:val="none" w:sz="0" w:space="0" w:color="auto"/>
        <w:right w:val="none" w:sz="0" w:space="0" w:color="auto"/>
      </w:divBdr>
    </w:div>
    <w:div w:id="804936031">
      <w:bodyDiv w:val="1"/>
      <w:marLeft w:val="0"/>
      <w:marRight w:val="0"/>
      <w:marTop w:val="0"/>
      <w:marBottom w:val="0"/>
      <w:divBdr>
        <w:top w:val="none" w:sz="0" w:space="0" w:color="auto"/>
        <w:left w:val="none" w:sz="0" w:space="0" w:color="auto"/>
        <w:bottom w:val="none" w:sz="0" w:space="0" w:color="auto"/>
        <w:right w:val="none" w:sz="0" w:space="0" w:color="auto"/>
      </w:divBdr>
    </w:div>
    <w:div w:id="808523688">
      <w:bodyDiv w:val="1"/>
      <w:marLeft w:val="0"/>
      <w:marRight w:val="0"/>
      <w:marTop w:val="0"/>
      <w:marBottom w:val="0"/>
      <w:divBdr>
        <w:top w:val="none" w:sz="0" w:space="0" w:color="auto"/>
        <w:left w:val="none" w:sz="0" w:space="0" w:color="auto"/>
        <w:bottom w:val="none" w:sz="0" w:space="0" w:color="auto"/>
        <w:right w:val="none" w:sz="0" w:space="0" w:color="auto"/>
      </w:divBdr>
    </w:div>
    <w:div w:id="831214567">
      <w:bodyDiv w:val="1"/>
      <w:marLeft w:val="0"/>
      <w:marRight w:val="0"/>
      <w:marTop w:val="0"/>
      <w:marBottom w:val="0"/>
      <w:divBdr>
        <w:top w:val="none" w:sz="0" w:space="0" w:color="auto"/>
        <w:left w:val="none" w:sz="0" w:space="0" w:color="auto"/>
        <w:bottom w:val="none" w:sz="0" w:space="0" w:color="auto"/>
        <w:right w:val="none" w:sz="0" w:space="0" w:color="auto"/>
      </w:divBdr>
    </w:div>
    <w:div w:id="865486544">
      <w:bodyDiv w:val="1"/>
      <w:marLeft w:val="0"/>
      <w:marRight w:val="0"/>
      <w:marTop w:val="0"/>
      <w:marBottom w:val="0"/>
      <w:divBdr>
        <w:top w:val="none" w:sz="0" w:space="0" w:color="auto"/>
        <w:left w:val="none" w:sz="0" w:space="0" w:color="auto"/>
        <w:bottom w:val="none" w:sz="0" w:space="0" w:color="auto"/>
        <w:right w:val="none" w:sz="0" w:space="0" w:color="auto"/>
      </w:divBdr>
    </w:div>
    <w:div w:id="865489371">
      <w:bodyDiv w:val="1"/>
      <w:marLeft w:val="0"/>
      <w:marRight w:val="0"/>
      <w:marTop w:val="0"/>
      <w:marBottom w:val="0"/>
      <w:divBdr>
        <w:top w:val="none" w:sz="0" w:space="0" w:color="auto"/>
        <w:left w:val="none" w:sz="0" w:space="0" w:color="auto"/>
        <w:bottom w:val="none" w:sz="0" w:space="0" w:color="auto"/>
        <w:right w:val="none" w:sz="0" w:space="0" w:color="auto"/>
      </w:divBdr>
    </w:div>
    <w:div w:id="877669733">
      <w:bodyDiv w:val="1"/>
      <w:marLeft w:val="0"/>
      <w:marRight w:val="0"/>
      <w:marTop w:val="0"/>
      <w:marBottom w:val="0"/>
      <w:divBdr>
        <w:top w:val="none" w:sz="0" w:space="0" w:color="auto"/>
        <w:left w:val="none" w:sz="0" w:space="0" w:color="auto"/>
        <w:bottom w:val="none" w:sz="0" w:space="0" w:color="auto"/>
        <w:right w:val="none" w:sz="0" w:space="0" w:color="auto"/>
      </w:divBdr>
    </w:div>
    <w:div w:id="940064205">
      <w:bodyDiv w:val="1"/>
      <w:marLeft w:val="0"/>
      <w:marRight w:val="0"/>
      <w:marTop w:val="0"/>
      <w:marBottom w:val="0"/>
      <w:divBdr>
        <w:top w:val="none" w:sz="0" w:space="0" w:color="auto"/>
        <w:left w:val="none" w:sz="0" w:space="0" w:color="auto"/>
        <w:bottom w:val="none" w:sz="0" w:space="0" w:color="auto"/>
        <w:right w:val="none" w:sz="0" w:space="0" w:color="auto"/>
      </w:divBdr>
    </w:div>
    <w:div w:id="964383044">
      <w:bodyDiv w:val="1"/>
      <w:marLeft w:val="0"/>
      <w:marRight w:val="0"/>
      <w:marTop w:val="0"/>
      <w:marBottom w:val="0"/>
      <w:divBdr>
        <w:top w:val="none" w:sz="0" w:space="0" w:color="auto"/>
        <w:left w:val="none" w:sz="0" w:space="0" w:color="auto"/>
        <w:bottom w:val="none" w:sz="0" w:space="0" w:color="auto"/>
        <w:right w:val="none" w:sz="0" w:space="0" w:color="auto"/>
      </w:divBdr>
    </w:div>
    <w:div w:id="988629931">
      <w:bodyDiv w:val="1"/>
      <w:marLeft w:val="0"/>
      <w:marRight w:val="0"/>
      <w:marTop w:val="0"/>
      <w:marBottom w:val="0"/>
      <w:divBdr>
        <w:top w:val="none" w:sz="0" w:space="0" w:color="auto"/>
        <w:left w:val="none" w:sz="0" w:space="0" w:color="auto"/>
        <w:bottom w:val="none" w:sz="0" w:space="0" w:color="auto"/>
        <w:right w:val="none" w:sz="0" w:space="0" w:color="auto"/>
      </w:divBdr>
    </w:div>
    <w:div w:id="1021977840">
      <w:bodyDiv w:val="1"/>
      <w:marLeft w:val="0"/>
      <w:marRight w:val="0"/>
      <w:marTop w:val="0"/>
      <w:marBottom w:val="0"/>
      <w:divBdr>
        <w:top w:val="none" w:sz="0" w:space="0" w:color="auto"/>
        <w:left w:val="none" w:sz="0" w:space="0" w:color="auto"/>
        <w:bottom w:val="none" w:sz="0" w:space="0" w:color="auto"/>
        <w:right w:val="none" w:sz="0" w:space="0" w:color="auto"/>
      </w:divBdr>
    </w:div>
    <w:div w:id="1029573231">
      <w:bodyDiv w:val="1"/>
      <w:marLeft w:val="0"/>
      <w:marRight w:val="0"/>
      <w:marTop w:val="0"/>
      <w:marBottom w:val="0"/>
      <w:divBdr>
        <w:top w:val="none" w:sz="0" w:space="0" w:color="auto"/>
        <w:left w:val="none" w:sz="0" w:space="0" w:color="auto"/>
        <w:bottom w:val="none" w:sz="0" w:space="0" w:color="auto"/>
        <w:right w:val="none" w:sz="0" w:space="0" w:color="auto"/>
      </w:divBdr>
    </w:div>
    <w:div w:id="1031688657">
      <w:bodyDiv w:val="1"/>
      <w:marLeft w:val="0"/>
      <w:marRight w:val="0"/>
      <w:marTop w:val="0"/>
      <w:marBottom w:val="0"/>
      <w:divBdr>
        <w:top w:val="none" w:sz="0" w:space="0" w:color="auto"/>
        <w:left w:val="none" w:sz="0" w:space="0" w:color="auto"/>
        <w:bottom w:val="none" w:sz="0" w:space="0" w:color="auto"/>
        <w:right w:val="none" w:sz="0" w:space="0" w:color="auto"/>
      </w:divBdr>
    </w:div>
    <w:div w:id="1032654248">
      <w:bodyDiv w:val="1"/>
      <w:marLeft w:val="0"/>
      <w:marRight w:val="0"/>
      <w:marTop w:val="0"/>
      <w:marBottom w:val="0"/>
      <w:divBdr>
        <w:top w:val="none" w:sz="0" w:space="0" w:color="auto"/>
        <w:left w:val="none" w:sz="0" w:space="0" w:color="auto"/>
        <w:bottom w:val="none" w:sz="0" w:space="0" w:color="auto"/>
        <w:right w:val="none" w:sz="0" w:space="0" w:color="auto"/>
      </w:divBdr>
    </w:div>
    <w:div w:id="1042830697">
      <w:bodyDiv w:val="1"/>
      <w:marLeft w:val="0"/>
      <w:marRight w:val="0"/>
      <w:marTop w:val="0"/>
      <w:marBottom w:val="0"/>
      <w:divBdr>
        <w:top w:val="none" w:sz="0" w:space="0" w:color="auto"/>
        <w:left w:val="none" w:sz="0" w:space="0" w:color="auto"/>
        <w:bottom w:val="none" w:sz="0" w:space="0" w:color="auto"/>
        <w:right w:val="none" w:sz="0" w:space="0" w:color="auto"/>
      </w:divBdr>
    </w:div>
    <w:div w:id="1049302550">
      <w:bodyDiv w:val="1"/>
      <w:marLeft w:val="0"/>
      <w:marRight w:val="0"/>
      <w:marTop w:val="0"/>
      <w:marBottom w:val="0"/>
      <w:divBdr>
        <w:top w:val="none" w:sz="0" w:space="0" w:color="auto"/>
        <w:left w:val="none" w:sz="0" w:space="0" w:color="auto"/>
        <w:bottom w:val="none" w:sz="0" w:space="0" w:color="auto"/>
        <w:right w:val="none" w:sz="0" w:space="0" w:color="auto"/>
      </w:divBdr>
    </w:div>
    <w:div w:id="1074812570">
      <w:bodyDiv w:val="1"/>
      <w:marLeft w:val="0"/>
      <w:marRight w:val="0"/>
      <w:marTop w:val="0"/>
      <w:marBottom w:val="0"/>
      <w:divBdr>
        <w:top w:val="none" w:sz="0" w:space="0" w:color="auto"/>
        <w:left w:val="none" w:sz="0" w:space="0" w:color="auto"/>
        <w:bottom w:val="none" w:sz="0" w:space="0" w:color="auto"/>
        <w:right w:val="none" w:sz="0" w:space="0" w:color="auto"/>
      </w:divBdr>
    </w:div>
    <w:div w:id="1077290524">
      <w:bodyDiv w:val="1"/>
      <w:marLeft w:val="0"/>
      <w:marRight w:val="0"/>
      <w:marTop w:val="0"/>
      <w:marBottom w:val="0"/>
      <w:divBdr>
        <w:top w:val="none" w:sz="0" w:space="0" w:color="auto"/>
        <w:left w:val="none" w:sz="0" w:space="0" w:color="auto"/>
        <w:bottom w:val="none" w:sz="0" w:space="0" w:color="auto"/>
        <w:right w:val="none" w:sz="0" w:space="0" w:color="auto"/>
      </w:divBdr>
    </w:div>
    <w:div w:id="1098991218">
      <w:bodyDiv w:val="1"/>
      <w:marLeft w:val="0"/>
      <w:marRight w:val="0"/>
      <w:marTop w:val="0"/>
      <w:marBottom w:val="0"/>
      <w:divBdr>
        <w:top w:val="none" w:sz="0" w:space="0" w:color="auto"/>
        <w:left w:val="none" w:sz="0" w:space="0" w:color="auto"/>
        <w:bottom w:val="none" w:sz="0" w:space="0" w:color="auto"/>
        <w:right w:val="none" w:sz="0" w:space="0" w:color="auto"/>
      </w:divBdr>
    </w:div>
    <w:div w:id="1099179577">
      <w:bodyDiv w:val="1"/>
      <w:marLeft w:val="0"/>
      <w:marRight w:val="0"/>
      <w:marTop w:val="0"/>
      <w:marBottom w:val="0"/>
      <w:divBdr>
        <w:top w:val="none" w:sz="0" w:space="0" w:color="auto"/>
        <w:left w:val="none" w:sz="0" w:space="0" w:color="auto"/>
        <w:bottom w:val="none" w:sz="0" w:space="0" w:color="auto"/>
        <w:right w:val="none" w:sz="0" w:space="0" w:color="auto"/>
      </w:divBdr>
    </w:div>
    <w:div w:id="1133904293">
      <w:bodyDiv w:val="1"/>
      <w:marLeft w:val="0"/>
      <w:marRight w:val="0"/>
      <w:marTop w:val="0"/>
      <w:marBottom w:val="0"/>
      <w:divBdr>
        <w:top w:val="none" w:sz="0" w:space="0" w:color="auto"/>
        <w:left w:val="none" w:sz="0" w:space="0" w:color="auto"/>
        <w:bottom w:val="none" w:sz="0" w:space="0" w:color="auto"/>
        <w:right w:val="none" w:sz="0" w:space="0" w:color="auto"/>
      </w:divBdr>
    </w:div>
    <w:div w:id="1139111899">
      <w:bodyDiv w:val="1"/>
      <w:marLeft w:val="0"/>
      <w:marRight w:val="0"/>
      <w:marTop w:val="0"/>
      <w:marBottom w:val="0"/>
      <w:divBdr>
        <w:top w:val="none" w:sz="0" w:space="0" w:color="auto"/>
        <w:left w:val="none" w:sz="0" w:space="0" w:color="auto"/>
        <w:bottom w:val="none" w:sz="0" w:space="0" w:color="auto"/>
        <w:right w:val="none" w:sz="0" w:space="0" w:color="auto"/>
      </w:divBdr>
    </w:div>
    <w:div w:id="1142236764">
      <w:bodyDiv w:val="1"/>
      <w:marLeft w:val="0"/>
      <w:marRight w:val="0"/>
      <w:marTop w:val="0"/>
      <w:marBottom w:val="0"/>
      <w:divBdr>
        <w:top w:val="none" w:sz="0" w:space="0" w:color="auto"/>
        <w:left w:val="none" w:sz="0" w:space="0" w:color="auto"/>
        <w:bottom w:val="none" w:sz="0" w:space="0" w:color="auto"/>
        <w:right w:val="none" w:sz="0" w:space="0" w:color="auto"/>
      </w:divBdr>
    </w:div>
    <w:div w:id="1160195918">
      <w:bodyDiv w:val="1"/>
      <w:marLeft w:val="0"/>
      <w:marRight w:val="0"/>
      <w:marTop w:val="0"/>
      <w:marBottom w:val="0"/>
      <w:divBdr>
        <w:top w:val="none" w:sz="0" w:space="0" w:color="auto"/>
        <w:left w:val="none" w:sz="0" w:space="0" w:color="auto"/>
        <w:bottom w:val="none" w:sz="0" w:space="0" w:color="auto"/>
        <w:right w:val="none" w:sz="0" w:space="0" w:color="auto"/>
      </w:divBdr>
    </w:div>
    <w:div w:id="1164130968">
      <w:bodyDiv w:val="1"/>
      <w:marLeft w:val="0"/>
      <w:marRight w:val="0"/>
      <w:marTop w:val="0"/>
      <w:marBottom w:val="0"/>
      <w:divBdr>
        <w:top w:val="none" w:sz="0" w:space="0" w:color="auto"/>
        <w:left w:val="none" w:sz="0" w:space="0" w:color="auto"/>
        <w:bottom w:val="none" w:sz="0" w:space="0" w:color="auto"/>
        <w:right w:val="none" w:sz="0" w:space="0" w:color="auto"/>
      </w:divBdr>
    </w:div>
    <w:div w:id="1167330693">
      <w:bodyDiv w:val="1"/>
      <w:marLeft w:val="0"/>
      <w:marRight w:val="0"/>
      <w:marTop w:val="0"/>
      <w:marBottom w:val="0"/>
      <w:divBdr>
        <w:top w:val="none" w:sz="0" w:space="0" w:color="auto"/>
        <w:left w:val="none" w:sz="0" w:space="0" w:color="auto"/>
        <w:bottom w:val="none" w:sz="0" w:space="0" w:color="auto"/>
        <w:right w:val="none" w:sz="0" w:space="0" w:color="auto"/>
      </w:divBdr>
    </w:div>
    <w:div w:id="1177385960">
      <w:bodyDiv w:val="1"/>
      <w:marLeft w:val="0"/>
      <w:marRight w:val="0"/>
      <w:marTop w:val="0"/>
      <w:marBottom w:val="0"/>
      <w:divBdr>
        <w:top w:val="none" w:sz="0" w:space="0" w:color="auto"/>
        <w:left w:val="none" w:sz="0" w:space="0" w:color="auto"/>
        <w:bottom w:val="none" w:sz="0" w:space="0" w:color="auto"/>
        <w:right w:val="none" w:sz="0" w:space="0" w:color="auto"/>
      </w:divBdr>
    </w:div>
    <w:div w:id="1180925180">
      <w:bodyDiv w:val="1"/>
      <w:marLeft w:val="0"/>
      <w:marRight w:val="0"/>
      <w:marTop w:val="0"/>
      <w:marBottom w:val="0"/>
      <w:divBdr>
        <w:top w:val="none" w:sz="0" w:space="0" w:color="auto"/>
        <w:left w:val="none" w:sz="0" w:space="0" w:color="auto"/>
        <w:bottom w:val="none" w:sz="0" w:space="0" w:color="auto"/>
        <w:right w:val="none" w:sz="0" w:space="0" w:color="auto"/>
      </w:divBdr>
    </w:div>
    <w:div w:id="1184512251">
      <w:bodyDiv w:val="1"/>
      <w:marLeft w:val="0"/>
      <w:marRight w:val="0"/>
      <w:marTop w:val="0"/>
      <w:marBottom w:val="0"/>
      <w:divBdr>
        <w:top w:val="none" w:sz="0" w:space="0" w:color="auto"/>
        <w:left w:val="none" w:sz="0" w:space="0" w:color="auto"/>
        <w:bottom w:val="none" w:sz="0" w:space="0" w:color="auto"/>
        <w:right w:val="none" w:sz="0" w:space="0" w:color="auto"/>
      </w:divBdr>
    </w:div>
    <w:div w:id="1186212289">
      <w:bodyDiv w:val="1"/>
      <w:marLeft w:val="0"/>
      <w:marRight w:val="0"/>
      <w:marTop w:val="0"/>
      <w:marBottom w:val="0"/>
      <w:divBdr>
        <w:top w:val="none" w:sz="0" w:space="0" w:color="auto"/>
        <w:left w:val="none" w:sz="0" w:space="0" w:color="auto"/>
        <w:bottom w:val="none" w:sz="0" w:space="0" w:color="auto"/>
        <w:right w:val="none" w:sz="0" w:space="0" w:color="auto"/>
      </w:divBdr>
    </w:div>
    <w:div w:id="1213494373">
      <w:bodyDiv w:val="1"/>
      <w:marLeft w:val="0"/>
      <w:marRight w:val="0"/>
      <w:marTop w:val="0"/>
      <w:marBottom w:val="0"/>
      <w:divBdr>
        <w:top w:val="none" w:sz="0" w:space="0" w:color="auto"/>
        <w:left w:val="none" w:sz="0" w:space="0" w:color="auto"/>
        <w:bottom w:val="none" w:sz="0" w:space="0" w:color="auto"/>
        <w:right w:val="none" w:sz="0" w:space="0" w:color="auto"/>
      </w:divBdr>
    </w:div>
    <w:div w:id="1214460545">
      <w:bodyDiv w:val="1"/>
      <w:marLeft w:val="0"/>
      <w:marRight w:val="0"/>
      <w:marTop w:val="0"/>
      <w:marBottom w:val="0"/>
      <w:divBdr>
        <w:top w:val="none" w:sz="0" w:space="0" w:color="auto"/>
        <w:left w:val="none" w:sz="0" w:space="0" w:color="auto"/>
        <w:bottom w:val="none" w:sz="0" w:space="0" w:color="auto"/>
        <w:right w:val="none" w:sz="0" w:space="0" w:color="auto"/>
      </w:divBdr>
    </w:div>
    <w:div w:id="1246264176">
      <w:bodyDiv w:val="1"/>
      <w:marLeft w:val="0"/>
      <w:marRight w:val="0"/>
      <w:marTop w:val="0"/>
      <w:marBottom w:val="0"/>
      <w:divBdr>
        <w:top w:val="none" w:sz="0" w:space="0" w:color="auto"/>
        <w:left w:val="none" w:sz="0" w:space="0" w:color="auto"/>
        <w:bottom w:val="none" w:sz="0" w:space="0" w:color="auto"/>
        <w:right w:val="none" w:sz="0" w:space="0" w:color="auto"/>
      </w:divBdr>
    </w:div>
    <w:div w:id="1252159014">
      <w:bodyDiv w:val="1"/>
      <w:marLeft w:val="0"/>
      <w:marRight w:val="0"/>
      <w:marTop w:val="0"/>
      <w:marBottom w:val="0"/>
      <w:divBdr>
        <w:top w:val="none" w:sz="0" w:space="0" w:color="auto"/>
        <w:left w:val="none" w:sz="0" w:space="0" w:color="auto"/>
        <w:bottom w:val="none" w:sz="0" w:space="0" w:color="auto"/>
        <w:right w:val="none" w:sz="0" w:space="0" w:color="auto"/>
      </w:divBdr>
    </w:div>
    <w:div w:id="1254582012">
      <w:bodyDiv w:val="1"/>
      <w:marLeft w:val="0"/>
      <w:marRight w:val="0"/>
      <w:marTop w:val="0"/>
      <w:marBottom w:val="0"/>
      <w:divBdr>
        <w:top w:val="none" w:sz="0" w:space="0" w:color="auto"/>
        <w:left w:val="none" w:sz="0" w:space="0" w:color="auto"/>
        <w:bottom w:val="none" w:sz="0" w:space="0" w:color="auto"/>
        <w:right w:val="none" w:sz="0" w:space="0" w:color="auto"/>
      </w:divBdr>
    </w:div>
    <w:div w:id="1288245149">
      <w:bodyDiv w:val="1"/>
      <w:marLeft w:val="0"/>
      <w:marRight w:val="0"/>
      <w:marTop w:val="0"/>
      <w:marBottom w:val="0"/>
      <w:divBdr>
        <w:top w:val="none" w:sz="0" w:space="0" w:color="auto"/>
        <w:left w:val="none" w:sz="0" w:space="0" w:color="auto"/>
        <w:bottom w:val="none" w:sz="0" w:space="0" w:color="auto"/>
        <w:right w:val="none" w:sz="0" w:space="0" w:color="auto"/>
      </w:divBdr>
    </w:div>
    <w:div w:id="1293561012">
      <w:bodyDiv w:val="1"/>
      <w:marLeft w:val="0"/>
      <w:marRight w:val="0"/>
      <w:marTop w:val="0"/>
      <w:marBottom w:val="0"/>
      <w:divBdr>
        <w:top w:val="none" w:sz="0" w:space="0" w:color="auto"/>
        <w:left w:val="none" w:sz="0" w:space="0" w:color="auto"/>
        <w:bottom w:val="none" w:sz="0" w:space="0" w:color="auto"/>
        <w:right w:val="none" w:sz="0" w:space="0" w:color="auto"/>
      </w:divBdr>
    </w:div>
    <w:div w:id="1308630387">
      <w:bodyDiv w:val="1"/>
      <w:marLeft w:val="0"/>
      <w:marRight w:val="0"/>
      <w:marTop w:val="0"/>
      <w:marBottom w:val="0"/>
      <w:divBdr>
        <w:top w:val="none" w:sz="0" w:space="0" w:color="auto"/>
        <w:left w:val="none" w:sz="0" w:space="0" w:color="auto"/>
        <w:bottom w:val="none" w:sz="0" w:space="0" w:color="auto"/>
        <w:right w:val="none" w:sz="0" w:space="0" w:color="auto"/>
      </w:divBdr>
    </w:div>
    <w:div w:id="1314945193">
      <w:bodyDiv w:val="1"/>
      <w:marLeft w:val="0"/>
      <w:marRight w:val="0"/>
      <w:marTop w:val="0"/>
      <w:marBottom w:val="0"/>
      <w:divBdr>
        <w:top w:val="none" w:sz="0" w:space="0" w:color="auto"/>
        <w:left w:val="none" w:sz="0" w:space="0" w:color="auto"/>
        <w:bottom w:val="none" w:sz="0" w:space="0" w:color="auto"/>
        <w:right w:val="none" w:sz="0" w:space="0" w:color="auto"/>
      </w:divBdr>
    </w:div>
    <w:div w:id="1349870040">
      <w:bodyDiv w:val="1"/>
      <w:marLeft w:val="0"/>
      <w:marRight w:val="0"/>
      <w:marTop w:val="0"/>
      <w:marBottom w:val="0"/>
      <w:divBdr>
        <w:top w:val="none" w:sz="0" w:space="0" w:color="auto"/>
        <w:left w:val="none" w:sz="0" w:space="0" w:color="auto"/>
        <w:bottom w:val="none" w:sz="0" w:space="0" w:color="auto"/>
        <w:right w:val="none" w:sz="0" w:space="0" w:color="auto"/>
      </w:divBdr>
    </w:div>
    <w:div w:id="1355417835">
      <w:bodyDiv w:val="1"/>
      <w:marLeft w:val="0"/>
      <w:marRight w:val="0"/>
      <w:marTop w:val="0"/>
      <w:marBottom w:val="0"/>
      <w:divBdr>
        <w:top w:val="none" w:sz="0" w:space="0" w:color="auto"/>
        <w:left w:val="none" w:sz="0" w:space="0" w:color="auto"/>
        <w:bottom w:val="none" w:sz="0" w:space="0" w:color="auto"/>
        <w:right w:val="none" w:sz="0" w:space="0" w:color="auto"/>
      </w:divBdr>
    </w:div>
    <w:div w:id="1371567564">
      <w:bodyDiv w:val="1"/>
      <w:marLeft w:val="0"/>
      <w:marRight w:val="0"/>
      <w:marTop w:val="0"/>
      <w:marBottom w:val="0"/>
      <w:divBdr>
        <w:top w:val="none" w:sz="0" w:space="0" w:color="auto"/>
        <w:left w:val="none" w:sz="0" w:space="0" w:color="auto"/>
        <w:bottom w:val="none" w:sz="0" w:space="0" w:color="auto"/>
        <w:right w:val="none" w:sz="0" w:space="0" w:color="auto"/>
      </w:divBdr>
    </w:div>
    <w:div w:id="1378628462">
      <w:bodyDiv w:val="1"/>
      <w:marLeft w:val="0"/>
      <w:marRight w:val="0"/>
      <w:marTop w:val="0"/>
      <w:marBottom w:val="0"/>
      <w:divBdr>
        <w:top w:val="none" w:sz="0" w:space="0" w:color="auto"/>
        <w:left w:val="none" w:sz="0" w:space="0" w:color="auto"/>
        <w:bottom w:val="none" w:sz="0" w:space="0" w:color="auto"/>
        <w:right w:val="none" w:sz="0" w:space="0" w:color="auto"/>
      </w:divBdr>
    </w:div>
    <w:div w:id="1384214515">
      <w:bodyDiv w:val="1"/>
      <w:marLeft w:val="0"/>
      <w:marRight w:val="0"/>
      <w:marTop w:val="0"/>
      <w:marBottom w:val="0"/>
      <w:divBdr>
        <w:top w:val="none" w:sz="0" w:space="0" w:color="auto"/>
        <w:left w:val="none" w:sz="0" w:space="0" w:color="auto"/>
        <w:bottom w:val="none" w:sz="0" w:space="0" w:color="auto"/>
        <w:right w:val="none" w:sz="0" w:space="0" w:color="auto"/>
      </w:divBdr>
    </w:div>
    <w:div w:id="1390416110">
      <w:bodyDiv w:val="1"/>
      <w:marLeft w:val="0"/>
      <w:marRight w:val="0"/>
      <w:marTop w:val="0"/>
      <w:marBottom w:val="0"/>
      <w:divBdr>
        <w:top w:val="none" w:sz="0" w:space="0" w:color="auto"/>
        <w:left w:val="none" w:sz="0" w:space="0" w:color="auto"/>
        <w:bottom w:val="none" w:sz="0" w:space="0" w:color="auto"/>
        <w:right w:val="none" w:sz="0" w:space="0" w:color="auto"/>
      </w:divBdr>
    </w:div>
    <w:div w:id="1395814560">
      <w:bodyDiv w:val="1"/>
      <w:marLeft w:val="0"/>
      <w:marRight w:val="0"/>
      <w:marTop w:val="0"/>
      <w:marBottom w:val="0"/>
      <w:divBdr>
        <w:top w:val="none" w:sz="0" w:space="0" w:color="auto"/>
        <w:left w:val="none" w:sz="0" w:space="0" w:color="auto"/>
        <w:bottom w:val="none" w:sz="0" w:space="0" w:color="auto"/>
        <w:right w:val="none" w:sz="0" w:space="0" w:color="auto"/>
      </w:divBdr>
    </w:div>
    <w:div w:id="1413578283">
      <w:bodyDiv w:val="1"/>
      <w:marLeft w:val="0"/>
      <w:marRight w:val="0"/>
      <w:marTop w:val="0"/>
      <w:marBottom w:val="0"/>
      <w:divBdr>
        <w:top w:val="none" w:sz="0" w:space="0" w:color="auto"/>
        <w:left w:val="none" w:sz="0" w:space="0" w:color="auto"/>
        <w:bottom w:val="none" w:sz="0" w:space="0" w:color="auto"/>
        <w:right w:val="none" w:sz="0" w:space="0" w:color="auto"/>
      </w:divBdr>
    </w:div>
    <w:div w:id="1419710430">
      <w:bodyDiv w:val="1"/>
      <w:marLeft w:val="0"/>
      <w:marRight w:val="0"/>
      <w:marTop w:val="0"/>
      <w:marBottom w:val="0"/>
      <w:divBdr>
        <w:top w:val="none" w:sz="0" w:space="0" w:color="auto"/>
        <w:left w:val="none" w:sz="0" w:space="0" w:color="auto"/>
        <w:bottom w:val="none" w:sz="0" w:space="0" w:color="auto"/>
        <w:right w:val="none" w:sz="0" w:space="0" w:color="auto"/>
      </w:divBdr>
    </w:div>
    <w:div w:id="1453474413">
      <w:bodyDiv w:val="1"/>
      <w:marLeft w:val="0"/>
      <w:marRight w:val="0"/>
      <w:marTop w:val="0"/>
      <w:marBottom w:val="0"/>
      <w:divBdr>
        <w:top w:val="none" w:sz="0" w:space="0" w:color="auto"/>
        <w:left w:val="none" w:sz="0" w:space="0" w:color="auto"/>
        <w:bottom w:val="none" w:sz="0" w:space="0" w:color="auto"/>
        <w:right w:val="none" w:sz="0" w:space="0" w:color="auto"/>
      </w:divBdr>
    </w:div>
    <w:div w:id="1472479802">
      <w:bodyDiv w:val="1"/>
      <w:marLeft w:val="0"/>
      <w:marRight w:val="0"/>
      <w:marTop w:val="0"/>
      <w:marBottom w:val="0"/>
      <w:divBdr>
        <w:top w:val="none" w:sz="0" w:space="0" w:color="auto"/>
        <w:left w:val="none" w:sz="0" w:space="0" w:color="auto"/>
        <w:bottom w:val="none" w:sz="0" w:space="0" w:color="auto"/>
        <w:right w:val="none" w:sz="0" w:space="0" w:color="auto"/>
      </w:divBdr>
    </w:div>
    <w:div w:id="1488668232">
      <w:bodyDiv w:val="1"/>
      <w:marLeft w:val="0"/>
      <w:marRight w:val="0"/>
      <w:marTop w:val="0"/>
      <w:marBottom w:val="0"/>
      <w:divBdr>
        <w:top w:val="none" w:sz="0" w:space="0" w:color="auto"/>
        <w:left w:val="none" w:sz="0" w:space="0" w:color="auto"/>
        <w:bottom w:val="none" w:sz="0" w:space="0" w:color="auto"/>
        <w:right w:val="none" w:sz="0" w:space="0" w:color="auto"/>
      </w:divBdr>
    </w:div>
    <w:div w:id="1490246141">
      <w:bodyDiv w:val="1"/>
      <w:marLeft w:val="0"/>
      <w:marRight w:val="0"/>
      <w:marTop w:val="0"/>
      <w:marBottom w:val="0"/>
      <w:divBdr>
        <w:top w:val="none" w:sz="0" w:space="0" w:color="auto"/>
        <w:left w:val="none" w:sz="0" w:space="0" w:color="auto"/>
        <w:bottom w:val="none" w:sz="0" w:space="0" w:color="auto"/>
        <w:right w:val="none" w:sz="0" w:space="0" w:color="auto"/>
      </w:divBdr>
    </w:div>
    <w:div w:id="1508246994">
      <w:bodyDiv w:val="1"/>
      <w:marLeft w:val="0"/>
      <w:marRight w:val="0"/>
      <w:marTop w:val="0"/>
      <w:marBottom w:val="0"/>
      <w:divBdr>
        <w:top w:val="none" w:sz="0" w:space="0" w:color="auto"/>
        <w:left w:val="none" w:sz="0" w:space="0" w:color="auto"/>
        <w:bottom w:val="none" w:sz="0" w:space="0" w:color="auto"/>
        <w:right w:val="none" w:sz="0" w:space="0" w:color="auto"/>
      </w:divBdr>
    </w:div>
    <w:div w:id="1538617867">
      <w:bodyDiv w:val="1"/>
      <w:marLeft w:val="0"/>
      <w:marRight w:val="0"/>
      <w:marTop w:val="0"/>
      <w:marBottom w:val="0"/>
      <w:divBdr>
        <w:top w:val="none" w:sz="0" w:space="0" w:color="auto"/>
        <w:left w:val="none" w:sz="0" w:space="0" w:color="auto"/>
        <w:bottom w:val="none" w:sz="0" w:space="0" w:color="auto"/>
        <w:right w:val="none" w:sz="0" w:space="0" w:color="auto"/>
      </w:divBdr>
    </w:div>
    <w:div w:id="1538859586">
      <w:bodyDiv w:val="1"/>
      <w:marLeft w:val="0"/>
      <w:marRight w:val="0"/>
      <w:marTop w:val="0"/>
      <w:marBottom w:val="0"/>
      <w:divBdr>
        <w:top w:val="none" w:sz="0" w:space="0" w:color="auto"/>
        <w:left w:val="none" w:sz="0" w:space="0" w:color="auto"/>
        <w:bottom w:val="none" w:sz="0" w:space="0" w:color="auto"/>
        <w:right w:val="none" w:sz="0" w:space="0" w:color="auto"/>
      </w:divBdr>
    </w:div>
    <w:div w:id="1542548856">
      <w:bodyDiv w:val="1"/>
      <w:marLeft w:val="0"/>
      <w:marRight w:val="0"/>
      <w:marTop w:val="0"/>
      <w:marBottom w:val="0"/>
      <w:divBdr>
        <w:top w:val="none" w:sz="0" w:space="0" w:color="auto"/>
        <w:left w:val="none" w:sz="0" w:space="0" w:color="auto"/>
        <w:bottom w:val="none" w:sz="0" w:space="0" w:color="auto"/>
        <w:right w:val="none" w:sz="0" w:space="0" w:color="auto"/>
      </w:divBdr>
    </w:div>
    <w:div w:id="1547911772">
      <w:bodyDiv w:val="1"/>
      <w:marLeft w:val="0"/>
      <w:marRight w:val="0"/>
      <w:marTop w:val="0"/>
      <w:marBottom w:val="0"/>
      <w:divBdr>
        <w:top w:val="none" w:sz="0" w:space="0" w:color="auto"/>
        <w:left w:val="none" w:sz="0" w:space="0" w:color="auto"/>
        <w:bottom w:val="none" w:sz="0" w:space="0" w:color="auto"/>
        <w:right w:val="none" w:sz="0" w:space="0" w:color="auto"/>
      </w:divBdr>
    </w:div>
    <w:div w:id="1549537844">
      <w:bodyDiv w:val="1"/>
      <w:marLeft w:val="0"/>
      <w:marRight w:val="0"/>
      <w:marTop w:val="0"/>
      <w:marBottom w:val="0"/>
      <w:divBdr>
        <w:top w:val="none" w:sz="0" w:space="0" w:color="auto"/>
        <w:left w:val="none" w:sz="0" w:space="0" w:color="auto"/>
        <w:bottom w:val="none" w:sz="0" w:space="0" w:color="auto"/>
        <w:right w:val="none" w:sz="0" w:space="0" w:color="auto"/>
      </w:divBdr>
    </w:div>
    <w:div w:id="1550417104">
      <w:bodyDiv w:val="1"/>
      <w:marLeft w:val="0"/>
      <w:marRight w:val="0"/>
      <w:marTop w:val="0"/>
      <w:marBottom w:val="0"/>
      <w:divBdr>
        <w:top w:val="none" w:sz="0" w:space="0" w:color="auto"/>
        <w:left w:val="none" w:sz="0" w:space="0" w:color="auto"/>
        <w:bottom w:val="none" w:sz="0" w:space="0" w:color="auto"/>
        <w:right w:val="none" w:sz="0" w:space="0" w:color="auto"/>
      </w:divBdr>
    </w:div>
    <w:div w:id="1582333919">
      <w:bodyDiv w:val="1"/>
      <w:marLeft w:val="0"/>
      <w:marRight w:val="0"/>
      <w:marTop w:val="0"/>
      <w:marBottom w:val="0"/>
      <w:divBdr>
        <w:top w:val="none" w:sz="0" w:space="0" w:color="auto"/>
        <w:left w:val="none" w:sz="0" w:space="0" w:color="auto"/>
        <w:bottom w:val="none" w:sz="0" w:space="0" w:color="auto"/>
        <w:right w:val="none" w:sz="0" w:space="0" w:color="auto"/>
      </w:divBdr>
    </w:div>
    <w:div w:id="1586501187">
      <w:bodyDiv w:val="1"/>
      <w:marLeft w:val="0"/>
      <w:marRight w:val="0"/>
      <w:marTop w:val="0"/>
      <w:marBottom w:val="0"/>
      <w:divBdr>
        <w:top w:val="none" w:sz="0" w:space="0" w:color="auto"/>
        <w:left w:val="none" w:sz="0" w:space="0" w:color="auto"/>
        <w:bottom w:val="none" w:sz="0" w:space="0" w:color="auto"/>
        <w:right w:val="none" w:sz="0" w:space="0" w:color="auto"/>
      </w:divBdr>
    </w:div>
    <w:div w:id="1605306750">
      <w:bodyDiv w:val="1"/>
      <w:marLeft w:val="0"/>
      <w:marRight w:val="0"/>
      <w:marTop w:val="0"/>
      <w:marBottom w:val="0"/>
      <w:divBdr>
        <w:top w:val="none" w:sz="0" w:space="0" w:color="auto"/>
        <w:left w:val="none" w:sz="0" w:space="0" w:color="auto"/>
        <w:bottom w:val="none" w:sz="0" w:space="0" w:color="auto"/>
        <w:right w:val="none" w:sz="0" w:space="0" w:color="auto"/>
      </w:divBdr>
    </w:div>
    <w:div w:id="1620450940">
      <w:bodyDiv w:val="1"/>
      <w:marLeft w:val="0"/>
      <w:marRight w:val="0"/>
      <w:marTop w:val="0"/>
      <w:marBottom w:val="0"/>
      <w:divBdr>
        <w:top w:val="none" w:sz="0" w:space="0" w:color="auto"/>
        <w:left w:val="none" w:sz="0" w:space="0" w:color="auto"/>
        <w:bottom w:val="none" w:sz="0" w:space="0" w:color="auto"/>
        <w:right w:val="none" w:sz="0" w:space="0" w:color="auto"/>
      </w:divBdr>
    </w:div>
    <w:div w:id="1665085630">
      <w:bodyDiv w:val="1"/>
      <w:marLeft w:val="0"/>
      <w:marRight w:val="0"/>
      <w:marTop w:val="0"/>
      <w:marBottom w:val="0"/>
      <w:divBdr>
        <w:top w:val="none" w:sz="0" w:space="0" w:color="auto"/>
        <w:left w:val="none" w:sz="0" w:space="0" w:color="auto"/>
        <w:bottom w:val="none" w:sz="0" w:space="0" w:color="auto"/>
        <w:right w:val="none" w:sz="0" w:space="0" w:color="auto"/>
      </w:divBdr>
    </w:div>
    <w:div w:id="1702705726">
      <w:bodyDiv w:val="1"/>
      <w:marLeft w:val="0"/>
      <w:marRight w:val="0"/>
      <w:marTop w:val="0"/>
      <w:marBottom w:val="0"/>
      <w:divBdr>
        <w:top w:val="none" w:sz="0" w:space="0" w:color="auto"/>
        <w:left w:val="none" w:sz="0" w:space="0" w:color="auto"/>
        <w:bottom w:val="none" w:sz="0" w:space="0" w:color="auto"/>
        <w:right w:val="none" w:sz="0" w:space="0" w:color="auto"/>
      </w:divBdr>
    </w:div>
    <w:div w:id="1712684956">
      <w:bodyDiv w:val="1"/>
      <w:marLeft w:val="0"/>
      <w:marRight w:val="0"/>
      <w:marTop w:val="0"/>
      <w:marBottom w:val="0"/>
      <w:divBdr>
        <w:top w:val="none" w:sz="0" w:space="0" w:color="auto"/>
        <w:left w:val="none" w:sz="0" w:space="0" w:color="auto"/>
        <w:bottom w:val="none" w:sz="0" w:space="0" w:color="auto"/>
        <w:right w:val="none" w:sz="0" w:space="0" w:color="auto"/>
      </w:divBdr>
    </w:div>
    <w:div w:id="1764380961">
      <w:bodyDiv w:val="1"/>
      <w:marLeft w:val="0"/>
      <w:marRight w:val="0"/>
      <w:marTop w:val="0"/>
      <w:marBottom w:val="0"/>
      <w:divBdr>
        <w:top w:val="none" w:sz="0" w:space="0" w:color="auto"/>
        <w:left w:val="none" w:sz="0" w:space="0" w:color="auto"/>
        <w:bottom w:val="none" w:sz="0" w:space="0" w:color="auto"/>
        <w:right w:val="none" w:sz="0" w:space="0" w:color="auto"/>
      </w:divBdr>
    </w:div>
    <w:div w:id="1771585712">
      <w:bodyDiv w:val="1"/>
      <w:marLeft w:val="0"/>
      <w:marRight w:val="0"/>
      <w:marTop w:val="0"/>
      <w:marBottom w:val="0"/>
      <w:divBdr>
        <w:top w:val="none" w:sz="0" w:space="0" w:color="auto"/>
        <w:left w:val="none" w:sz="0" w:space="0" w:color="auto"/>
        <w:bottom w:val="none" w:sz="0" w:space="0" w:color="auto"/>
        <w:right w:val="none" w:sz="0" w:space="0" w:color="auto"/>
      </w:divBdr>
    </w:div>
    <w:div w:id="1808352953">
      <w:bodyDiv w:val="1"/>
      <w:marLeft w:val="0"/>
      <w:marRight w:val="0"/>
      <w:marTop w:val="0"/>
      <w:marBottom w:val="0"/>
      <w:divBdr>
        <w:top w:val="none" w:sz="0" w:space="0" w:color="auto"/>
        <w:left w:val="none" w:sz="0" w:space="0" w:color="auto"/>
        <w:bottom w:val="none" w:sz="0" w:space="0" w:color="auto"/>
        <w:right w:val="none" w:sz="0" w:space="0" w:color="auto"/>
      </w:divBdr>
    </w:div>
    <w:div w:id="1817454815">
      <w:bodyDiv w:val="1"/>
      <w:marLeft w:val="0"/>
      <w:marRight w:val="0"/>
      <w:marTop w:val="0"/>
      <w:marBottom w:val="0"/>
      <w:divBdr>
        <w:top w:val="none" w:sz="0" w:space="0" w:color="auto"/>
        <w:left w:val="none" w:sz="0" w:space="0" w:color="auto"/>
        <w:bottom w:val="none" w:sz="0" w:space="0" w:color="auto"/>
        <w:right w:val="none" w:sz="0" w:space="0" w:color="auto"/>
      </w:divBdr>
    </w:div>
    <w:div w:id="1834880843">
      <w:bodyDiv w:val="1"/>
      <w:marLeft w:val="0"/>
      <w:marRight w:val="0"/>
      <w:marTop w:val="0"/>
      <w:marBottom w:val="0"/>
      <w:divBdr>
        <w:top w:val="none" w:sz="0" w:space="0" w:color="auto"/>
        <w:left w:val="none" w:sz="0" w:space="0" w:color="auto"/>
        <w:bottom w:val="none" w:sz="0" w:space="0" w:color="auto"/>
        <w:right w:val="none" w:sz="0" w:space="0" w:color="auto"/>
      </w:divBdr>
    </w:div>
    <w:div w:id="1840198739">
      <w:bodyDiv w:val="1"/>
      <w:marLeft w:val="0"/>
      <w:marRight w:val="0"/>
      <w:marTop w:val="0"/>
      <w:marBottom w:val="0"/>
      <w:divBdr>
        <w:top w:val="none" w:sz="0" w:space="0" w:color="auto"/>
        <w:left w:val="none" w:sz="0" w:space="0" w:color="auto"/>
        <w:bottom w:val="none" w:sz="0" w:space="0" w:color="auto"/>
        <w:right w:val="none" w:sz="0" w:space="0" w:color="auto"/>
      </w:divBdr>
    </w:div>
    <w:div w:id="1848445289">
      <w:bodyDiv w:val="1"/>
      <w:marLeft w:val="0"/>
      <w:marRight w:val="0"/>
      <w:marTop w:val="0"/>
      <w:marBottom w:val="0"/>
      <w:divBdr>
        <w:top w:val="none" w:sz="0" w:space="0" w:color="auto"/>
        <w:left w:val="none" w:sz="0" w:space="0" w:color="auto"/>
        <w:bottom w:val="none" w:sz="0" w:space="0" w:color="auto"/>
        <w:right w:val="none" w:sz="0" w:space="0" w:color="auto"/>
      </w:divBdr>
    </w:div>
    <w:div w:id="1878278669">
      <w:bodyDiv w:val="1"/>
      <w:marLeft w:val="0"/>
      <w:marRight w:val="0"/>
      <w:marTop w:val="0"/>
      <w:marBottom w:val="0"/>
      <w:divBdr>
        <w:top w:val="none" w:sz="0" w:space="0" w:color="auto"/>
        <w:left w:val="none" w:sz="0" w:space="0" w:color="auto"/>
        <w:bottom w:val="none" w:sz="0" w:space="0" w:color="auto"/>
        <w:right w:val="none" w:sz="0" w:space="0" w:color="auto"/>
      </w:divBdr>
    </w:div>
    <w:div w:id="1881284865">
      <w:bodyDiv w:val="1"/>
      <w:marLeft w:val="0"/>
      <w:marRight w:val="0"/>
      <w:marTop w:val="0"/>
      <w:marBottom w:val="0"/>
      <w:divBdr>
        <w:top w:val="none" w:sz="0" w:space="0" w:color="auto"/>
        <w:left w:val="none" w:sz="0" w:space="0" w:color="auto"/>
        <w:bottom w:val="none" w:sz="0" w:space="0" w:color="auto"/>
        <w:right w:val="none" w:sz="0" w:space="0" w:color="auto"/>
      </w:divBdr>
    </w:div>
    <w:div w:id="1896087706">
      <w:bodyDiv w:val="1"/>
      <w:marLeft w:val="0"/>
      <w:marRight w:val="0"/>
      <w:marTop w:val="0"/>
      <w:marBottom w:val="0"/>
      <w:divBdr>
        <w:top w:val="none" w:sz="0" w:space="0" w:color="auto"/>
        <w:left w:val="none" w:sz="0" w:space="0" w:color="auto"/>
        <w:bottom w:val="none" w:sz="0" w:space="0" w:color="auto"/>
        <w:right w:val="none" w:sz="0" w:space="0" w:color="auto"/>
      </w:divBdr>
    </w:div>
    <w:div w:id="1919710861">
      <w:bodyDiv w:val="1"/>
      <w:marLeft w:val="0"/>
      <w:marRight w:val="0"/>
      <w:marTop w:val="0"/>
      <w:marBottom w:val="0"/>
      <w:divBdr>
        <w:top w:val="none" w:sz="0" w:space="0" w:color="auto"/>
        <w:left w:val="none" w:sz="0" w:space="0" w:color="auto"/>
        <w:bottom w:val="none" w:sz="0" w:space="0" w:color="auto"/>
        <w:right w:val="none" w:sz="0" w:space="0" w:color="auto"/>
      </w:divBdr>
    </w:div>
    <w:div w:id="1959603246">
      <w:bodyDiv w:val="1"/>
      <w:marLeft w:val="0"/>
      <w:marRight w:val="0"/>
      <w:marTop w:val="0"/>
      <w:marBottom w:val="0"/>
      <w:divBdr>
        <w:top w:val="none" w:sz="0" w:space="0" w:color="auto"/>
        <w:left w:val="none" w:sz="0" w:space="0" w:color="auto"/>
        <w:bottom w:val="none" w:sz="0" w:space="0" w:color="auto"/>
        <w:right w:val="none" w:sz="0" w:space="0" w:color="auto"/>
      </w:divBdr>
    </w:div>
    <w:div w:id="1979918274">
      <w:bodyDiv w:val="1"/>
      <w:marLeft w:val="0"/>
      <w:marRight w:val="0"/>
      <w:marTop w:val="0"/>
      <w:marBottom w:val="0"/>
      <w:divBdr>
        <w:top w:val="none" w:sz="0" w:space="0" w:color="auto"/>
        <w:left w:val="none" w:sz="0" w:space="0" w:color="auto"/>
        <w:bottom w:val="none" w:sz="0" w:space="0" w:color="auto"/>
        <w:right w:val="none" w:sz="0" w:space="0" w:color="auto"/>
      </w:divBdr>
    </w:div>
    <w:div w:id="2006132274">
      <w:bodyDiv w:val="1"/>
      <w:marLeft w:val="0"/>
      <w:marRight w:val="0"/>
      <w:marTop w:val="0"/>
      <w:marBottom w:val="0"/>
      <w:divBdr>
        <w:top w:val="none" w:sz="0" w:space="0" w:color="auto"/>
        <w:left w:val="none" w:sz="0" w:space="0" w:color="auto"/>
        <w:bottom w:val="none" w:sz="0" w:space="0" w:color="auto"/>
        <w:right w:val="none" w:sz="0" w:space="0" w:color="auto"/>
      </w:divBdr>
    </w:div>
    <w:div w:id="2020618133">
      <w:bodyDiv w:val="1"/>
      <w:marLeft w:val="0"/>
      <w:marRight w:val="0"/>
      <w:marTop w:val="0"/>
      <w:marBottom w:val="0"/>
      <w:divBdr>
        <w:top w:val="none" w:sz="0" w:space="0" w:color="auto"/>
        <w:left w:val="none" w:sz="0" w:space="0" w:color="auto"/>
        <w:bottom w:val="none" w:sz="0" w:space="0" w:color="auto"/>
        <w:right w:val="none" w:sz="0" w:space="0" w:color="auto"/>
      </w:divBdr>
    </w:div>
    <w:div w:id="2051951786">
      <w:bodyDiv w:val="1"/>
      <w:marLeft w:val="0"/>
      <w:marRight w:val="0"/>
      <w:marTop w:val="0"/>
      <w:marBottom w:val="0"/>
      <w:divBdr>
        <w:top w:val="none" w:sz="0" w:space="0" w:color="auto"/>
        <w:left w:val="none" w:sz="0" w:space="0" w:color="auto"/>
        <w:bottom w:val="none" w:sz="0" w:space="0" w:color="auto"/>
        <w:right w:val="none" w:sz="0" w:space="0" w:color="auto"/>
      </w:divBdr>
    </w:div>
    <w:div w:id="2068723204">
      <w:bodyDiv w:val="1"/>
      <w:marLeft w:val="0"/>
      <w:marRight w:val="0"/>
      <w:marTop w:val="0"/>
      <w:marBottom w:val="0"/>
      <w:divBdr>
        <w:top w:val="none" w:sz="0" w:space="0" w:color="auto"/>
        <w:left w:val="none" w:sz="0" w:space="0" w:color="auto"/>
        <w:bottom w:val="none" w:sz="0" w:space="0" w:color="auto"/>
        <w:right w:val="none" w:sz="0" w:space="0" w:color="auto"/>
      </w:divBdr>
    </w:div>
    <w:div w:id="2080135449">
      <w:bodyDiv w:val="1"/>
      <w:marLeft w:val="0"/>
      <w:marRight w:val="0"/>
      <w:marTop w:val="0"/>
      <w:marBottom w:val="0"/>
      <w:divBdr>
        <w:top w:val="none" w:sz="0" w:space="0" w:color="auto"/>
        <w:left w:val="none" w:sz="0" w:space="0" w:color="auto"/>
        <w:bottom w:val="none" w:sz="0" w:space="0" w:color="auto"/>
        <w:right w:val="none" w:sz="0" w:space="0" w:color="auto"/>
      </w:divBdr>
    </w:div>
    <w:div w:id="2111512328">
      <w:bodyDiv w:val="1"/>
      <w:marLeft w:val="0"/>
      <w:marRight w:val="0"/>
      <w:marTop w:val="0"/>
      <w:marBottom w:val="0"/>
      <w:divBdr>
        <w:top w:val="none" w:sz="0" w:space="0" w:color="auto"/>
        <w:left w:val="none" w:sz="0" w:space="0" w:color="auto"/>
        <w:bottom w:val="none" w:sz="0" w:space="0" w:color="auto"/>
        <w:right w:val="none" w:sz="0" w:space="0" w:color="auto"/>
      </w:divBdr>
    </w:div>
    <w:div w:id="2113435845">
      <w:bodyDiv w:val="1"/>
      <w:marLeft w:val="0"/>
      <w:marRight w:val="0"/>
      <w:marTop w:val="0"/>
      <w:marBottom w:val="0"/>
      <w:divBdr>
        <w:top w:val="none" w:sz="0" w:space="0" w:color="auto"/>
        <w:left w:val="none" w:sz="0" w:space="0" w:color="auto"/>
        <w:bottom w:val="none" w:sz="0" w:space="0" w:color="auto"/>
        <w:right w:val="none" w:sz="0" w:space="0" w:color="auto"/>
      </w:divBdr>
    </w:div>
    <w:div w:id="2116829706">
      <w:bodyDiv w:val="1"/>
      <w:marLeft w:val="0"/>
      <w:marRight w:val="0"/>
      <w:marTop w:val="0"/>
      <w:marBottom w:val="0"/>
      <w:divBdr>
        <w:top w:val="none" w:sz="0" w:space="0" w:color="auto"/>
        <w:left w:val="none" w:sz="0" w:space="0" w:color="auto"/>
        <w:bottom w:val="none" w:sz="0" w:space="0" w:color="auto"/>
        <w:right w:val="none" w:sz="0" w:space="0" w:color="auto"/>
      </w:divBdr>
    </w:div>
    <w:div w:id="2125688491">
      <w:bodyDiv w:val="1"/>
      <w:marLeft w:val="0"/>
      <w:marRight w:val="0"/>
      <w:marTop w:val="0"/>
      <w:marBottom w:val="0"/>
      <w:divBdr>
        <w:top w:val="none" w:sz="0" w:space="0" w:color="auto"/>
        <w:left w:val="none" w:sz="0" w:space="0" w:color="auto"/>
        <w:bottom w:val="none" w:sz="0" w:space="0" w:color="auto"/>
        <w:right w:val="none" w:sz="0" w:space="0" w:color="auto"/>
      </w:divBdr>
    </w:div>
    <w:div w:id="21324294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2/Docs/R1-2505636.zip" TargetMode="External"/><Relationship Id="rId18" Type="http://schemas.openxmlformats.org/officeDocument/2006/relationships/hyperlink" Target="https://www.3gpp.org/ftp/tsg_ran/WG1_RL1/TSGR1_122/Docs/R1-2505303.zip" TargetMode="External"/><Relationship Id="rId26" Type="http://schemas.openxmlformats.org/officeDocument/2006/relationships/hyperlink" Target="https://www.3gpp.org/ftp/tsg_ran/WG1_RL1/TSGR1_122/Docs/R1-2506166.zip" TargetMode="External"/><Relationship Id="rId39" Type="http://schemas.openxmlformats.org/officeDocument/2006/relationships/hyperlink" Target="https://www.3gpp.org/ftp/tsg_ran/WG1_RL1/TSGR1_122/Docs/R1-2505822.zip" TargetMode="External"/><Relationship Id="rId21" Type="http://schemas.openxmlformats.org/officeDocument/2006/relationships/hyperlink" Target="https://www.3gpp.org/ftp/tsg_ran/WG1_RL1/TSGR1_122/Docs/R1-2505152.zip" TargetMode="External"/><Relationship Id="rId34" Type="http://schemas.openxmlformats.org/officeDocument/2006/relationships/hyperlink" Target="https://www.3gpp.org/ftp/tsg_ran/WG1_RL1/TSGR1_122/Docs/R1-2506016.zip" TargetMode="External"/><Relationship Id="rId42" Type="http://schemas.openxmlformats.org/officeDocument/2006/relationships/hyperlink" Target="https://www.3gpp.org/ftp/tsg_ran/WG1_RL1/TSGR1_122/Docs/R1-2506371.zip"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22/Docs/R1-2505284.zip" TargetMode="External"/><Relationship Id="rId29" Type="http://schemas.openxmlformats.org/officeDocument/2006/relationships/hyperlink" Target="https://www.3gpp.org/ftp/tsg_ran/WG1_RL1/TSGR1_122/Docs/R1-250626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2/Docs/R1-2505577.zip" TargetMode="External"/><Relationship Id="rId24" Type="http://schemas.openxmlformats.org/officeDocument/2006/relationships/hyperlink" Target="https://www.3gpp.org/ftp/tsg_ran/WG1_RL1/TSGR1_122/Docs/R1-2505275.zip" TargetMode="External"/><Relationship Id="rId32" Type="http://schemas.openxmlformats.org/officeDocument/2006/relationships/hyperlink" Target="https://www.3gpp.org/ftp/tsg_ran/WG1_RL1/TSGR1_122/Docs/R1-2505998.zip" TargetMode="External"/><Relationship Id="rId37" Type="http://schemas.openxmlformats.org/officeDocument/2006/relationships/hyperlink" Target="https://www.3gpp.org/ftp/tsg_ran/WG1_RL1/TSGR1_122/Docs/R1-2505906.zip" TargetMode="External"/><Relationship Id="rId40" Type="http://schemas.openxmlformats.org/officeDocument/2006/relationships/hyperlink" Target="https://www.3gpp.org/ftp/tsg_ran/WG1_RL1/TSGR1_122/Docs/R1-2506319.zip" TargetMode="External"/><Relationship Id="rId45" Type="http://schemas.openxmlformats.org/officeDocument/2006/relationships/hyperlink" Target="https://www.3gpp.org/ftp/tsg_ran/WG1_RL1/TSGR1_122/Docs/R1-2506355.zip" TargetMode="External"/><Relationship Id="rId5" Type="http://schemas.openxmlformats.org/officeDocument/2006/relationships/numbering" Target="numbering.xml"/><Relationship Id="rId15" Type="http://schemas.openxmlformats.org/officeDocument/2006/relationships/hyperlink" Target="https://www.3gpp.org/ftp/tsg_ran/WG1_RL1/TSGR1_122/Docs/R1-2505750.zip" TargetMode="External"/><Relationship Id="rId23" Type="http://schemas.openxmlformats.org/officeDocument/2006/relationships/hyperlink" Target="https://www.3gpp.org/ftp/tsg_ran/WG1_RL1/TSGR1_122/Docs/R1-2505243.zip" TargetMode="External"/><Relationship Id="rId28" Type="http://schemas.openxmlformats.org/officeDocument/2006/relationships/hyperlink" Target="https://www.3gpp.org/ftp/tsg_ran/WG1_RL1/TSGR1_122/Docs/R1-2506211.zip" TargetMode="External"/><Relationship Id="rId36" Type="http://schemas.openxmlformats.org/officeDocument/2006/relationships/hyperlink" Target="https://www.3gpp.org/ftp/tsg_ran/WG1_RL1/TSGR1_122/Docs/R1-2506060.zip" TargetMode="External"/><Relationship Id="rId10" Type="http://schemas.openxmlformats.org/officeDocument/2006/relationships/endnotes" Target="endnotes.xml"/><Relationship Id="rId19" Type="http://schemas.openxmlformats.org/officeDocument/2006/relationships/hyperlink" Target="https://www.3gpp.org/ftp/tsg_ran/WG1_RL1/TSGR1_122/Docs/R1-2505456.zip" TargetMode="External"/><Relationship Id="rId31" Type="http://schemas.openxmlformats.org/officeDocument/2006/relationships/hyperlink" Target="https://www.3gpp.org/ftp/tsg_ran/WG1_RL1/TSGR1_122/Docs/R1-2506298.zip" TargetMode="External"/><Relationship Id="rId44" Type="http://schemas.openxmlformats.org/officeDocument/2006/relationships/hyperlink" Target="https://www.3gpp.org/ftp/tsg_ran/WG1_RL1/TSGR1_122/Docs/R1-250596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22/Docs/R1-2505647.zip" TargetMode="External"/><Relationship Id="rId22" Type="http://schemas.openxmlformats.org/officeDocument/2006/relationships/hyperlink" Target="https://www.3gpp.org/ftp/tsg_ran/WG1_RL1/TSGR1_122/Docs/R1-2505210.zip" TargetMode="External"/><Relationship Id="rId27" Type="http://schemas.openxmlformats.org/officeDocument/2006/relationships/hyperlink" Target="https://www.3gpp.org/ftp/tsg_ran/WG1_RL1/TSGR1_122/Docs/R1-2506137.zip" TargetMode="External"/><Relationship Id="rId30" Type="http://schemas.openxmlformats.org/officeDocument/2006/relationships/hyperlink" Target="https://www.3gpp.org/ftp/tsg_ran/WG1_RL1/TSGR1_122/Docs/R1-2506234.zip" TargetMode="External"/><Relationship Id="rId35" Type="http://schemas.openxmlformats.org/officeDocument/2006/relationships/hyperlink" Target="https://www.3gpp.org/ftp/tsg_ran/WG1_RL1/TSGR1_122/Docs/R1-2506111.zip" TargetMode="External"/><Relationship Id="rId43" Type="http://schemas.openxmlformats.org/officeDocument/2006/relationships/hyperlink" Target="https://www.3gpp.org/ftp/tsg_ran/WG1_RL1/TSGR1_122/Docs/R1-2505931.zip"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1_RL1/TSGR1_122/Docs/R1-2505409.zip" TargetMode="External"/><Relationship Id="rId17" Type="http://schemas.openxmlformats.org/officeDocument/2006/relationships/hyperlink" Target="https://www.3gpp.org/ftp/tsg_ran/WG1_RL1/TSGR1_122/Docs/R1-2505289.zip" TargetMode="External"/><Relationship Id="rId25" Type="http://schemas.openxmlformats.org/officeDocument/2006/relationships/hyperlink" Target="https://www.3gpp.org/ftp/tsg_ran/WG1_RL1/TSGR1_122/Docs/R1-2506145.zip" TargetMode="External"/><Relationship Id="rId33" Type="http://schemas.openxmlformats.org/officeDocument/2006/relationships/hyperlink" Target="https://www.3gpp.org/ftp/tsg_ran/WG1_RL1/TSGR1_122/Docs/R1-2506015.zip" TargetMode="External"/><Relationship Id="rId38" Type="http://schemas.openxmlformats.org/officeDocument/2006/relationships/hyperlink" Target="https://www.3gpp.org/ftp/tsg_ran/WG1_RL1/TSGR1_122/Docs/R1-2505864.zip" TargetMode="External"/><Relationship Id="rId46" Type="http://schemas.openxmlformats.org/officeDocument/2006/relationships/hyperlink" Target="https://www.3gpp.org/ftp/tsg_ran/WG1_RL1/TSGR1_122/Docs/R1-2506351.zip" TargetMode="External"/><Relationship Id="rId20" Type="http://schemas.openxmlformats.org/officeDocument/2006/relationships/hyperlink" Target="https://www.3gpp.org/ftp/tsg_ran/WG1_RL1/TSGR1_122/Docs/R1-2505165.zip" TargetMode="External"/><Relationship Id="rId41" Type="http://schemas.openxmlformats.org/officeDocument/2006/relationships/hyperlink" Target="https://www.3gpp.org/ftp/tsg_ran/WG1_RL1/TSGR1_122/Docs/R1-250637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AF7755-636E-46C8-B2FD-B2956DDAB232}">
  <ds:schemaRefs>
    <ds:schemaRef ds:uri="http://schemas.openxmlformats.org/officeDocument/2006/bibliography"/>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39</TotalTime>
  <Pages>17</Pages>
  <Words>6437</Words>
  <Characters>36692</Characters>
  <Application>Microsoft Office Word</Application>
  <DocSecurity>0</DocSecurity>
  <Lines>305</Lines>
  <Paragraphs>86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MediaTek</Company>
  <LinksUpToDate>false</LinksUpToDate>
  <CharactersWithSpaces>43043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Darcy.Tsai@mediatek.com</dc:creator>
  <cp:lastModifiedBy>Darcy Tsai (蔡承融)</cp:lastModifiedBy>
  <cp:revision>3</cp:revision>
  <dcterms:created xsi:type="dcterms:W3CDTF">2025-08-29T01:35:00Z</dcterms:created>
  <dcterms:modified xsi:type="dcterms:W3CDTF">2025-08-29T02:37:00Z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303705CD5F524FDFA13BCD1BD8D1230D_13</vt:lpwstr>
  </property>
  <property fmtid="{D5CDD505-2E9C-101B-9397-08002B2CF9AE}" pid="14" name="KSOProductBuildVer">
    <vt:lpwstr>2052-12.1.0.22529</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2025-08-22T14:44:51Z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2c59425b-0f7b-4781-828c-7bd7002449bb</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FLCMData">
    <vt:lpwstr>5B95A120680B9BB8D9DF7E5619DB7E28FC789A1F56880CD9E2EA9CDDC0656B698E071EE393D670B68E6BF72F88F176A920FED0E83BC0949426E81286DC7C9627</vt:lpwstr>
  </property>
  <property fmtid="{D5CDD505-2E9C-101B-9397-08002B2CF9AE}" pid="48" name="CWMc01b30e0802811f08000291a0000291a">
    <vt:lpwstr>CWMnT9NECbiBYmFmC6feYnxc5qX5CUQA2WAhPWesxaFDGQ6o/s8bYZ7z/420gh9bufwaA0KF1yW1o2Rai/S8uykwQ==</vt:lpwstr>
  </property>
  <property fmtid="{D5CDD505-2E9C-101B-9397-08002B2CF9AE}" pid="49" name="KSOTemplateDocerSaveRecord">
    <vt:lpwstr>eyJoZGlkIjoiNWYwMmU5YzkwNjFmNzI1Njk4ZjczMWMxOTZlMzdhNTQiLCJ1c2VySWQiOiIxNDkxOTYwMzU0In0=</vt:lpwstr>
  </property>
  <property fmtid="{D5CDD505-2E9C-101B-9397-08002B2CF9AE}" pid="50" name="GrammarlyDocumentId">
    <vt:lpwstr>a4bb7e77-e509-4295-952c-9e72bf976a87</vt:lpwstr>
  </property>
</Properties>
</file>